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5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620"/>
        <w:gridCol w:w="9900"/>
      </w:tblGrid>
      <w:tr w:rsidR="006E4914" w:rsidTr="000F1074">
        <w:trPr>
          <w:trHeight w:val="14740"/>
        </w:trPr>
        <w:tc>
          <w:tcPr>
            <w:tcW w:w="1620" w:type="dxa"/>
          </w:tcPr>
          <w:p w:rsidR="006E4914" w:rsidRDefault="00343A05">
            <w:r>
              <w:rPr>
                <w:noProof/>
                <w:lang w:val="en-GB" w:eastAsia="en-GB"/>
              </w:rPr>
              <w:drawing>
                <wp:anchor distT="0" distB="0" distL="114300" distR="114300" simplePos="0" relativeHeight="251653120" behindDoc="0" locked="0" layoutInCell="1" allowOverlap="1">
                  <wp:simplePos x="0" y="0"/>
                  <wp:positionH relativeFrom="column">
                    <wp:posOffset>45720</wp:posOffset>
                  </wp:positionH>
                  <wp:positionV relativeFrom="paragraph">
                    <wp:posOffset>107950</wp:posOffset>
                  </wp:positionV>
                  <wp:extent cx="800100" cy="181610"/>
                  <wp:effectExtent l="19050" t="0" r="0" b="0"/>
                  <wp:wrapNone/>
                  <wp:docPr id="2" name="Picture 2" descr="MV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VM logo"/>
                          <pic:cNvPicPr>
                            <a:picLocks noChangeAspect="1" noChangeArrowheads="1"/>
                          </pic:cNvPicPr>
                        </pic:nvPicPr>
                        <pic:blipFill>
                          <a:blip r:embed="rId7" cstate="print"/>
                          <a:srcRect/>
                          <a:stretch>
                            <a:fillRect/>
                          </a:stretch>
                        </pic:blipFill>
                        <pic:spPr bwMode="auto">
                          <a:xfrm>
                            <a:off x="0" y="0"/>
                            <a:ext cx="800100" cy="181610"/>
                          </a:xfrm>
                          <a:prstGeom prst="rect">
                            <a:avLst/>
                          </a:prstGeom>
                          <a:noFill/>
                        </pic:spPr>
                      </pic:pic>
                    </a:graphicData>
                  </a:graphic>
                </wp:anchor>
              </w:drawing>
            </w:r>
          </w:p>
          <w:tbl>
            <w:tblPr>
              <w:tblStyle w:val="TableGrid"/>
              <w:tblpPr w:leftFromText="180" w:rightFromText="180" w:vertAnchor="text" w:horzAnchor="margin" w:tblpXSpec="center" w:tblpY="-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6"/>
              <w:gridCol w:w="304"/>
              <w:gridCol w:w="236"/>
            </w:tblGrid>
            <w:tr w:rsidR="006E4914">
              <w:trPr>
                <w:trHeight w:val="14202"/>
              </w:trPr>
              <w:tc>
                <w:tcPr>
                  <w:tcW w:w="236" w:type="dxa"/>
                  <w:shd w:val="clear" w:color="auto" w:fill="993366"/>
                </w:tcPr>
                <w:p w:rsidR="006E4914" w:rsidRDefault="006E4914" w:rsidP="006E4914"/>
              </w:tc>
              <w:tc>
                <w:tcPr>
                  <w:tcW w:w="304" w:type="dxa"/>
                  <w:shd w:val="clear" w:color="auto" w:fill="000080"/>
                </w:tcPr>
                <w:p w:rsidR="006E4914" w:rsidRDefault="006E4914" w:rsidP="006E4914"/>
              </w:tc>
              <w:tc>
                <w:tcPr>
                  <w:tcW w:w="236" w:type="dxa"/>
                  <w:shd w:val="clear" w:color="auto" w:fill="FF0000"/>
                </w:tcPr>
                <w:p w:rsidR="006E4914" w:rsidRDefault="006E4914" w:rsidP="006E4914"/>
              </w:tc>
            </w:tr>
          </w:tbl>
          <w:p w:rsidR="006E4914" w:rsidRPr="006E4914" w:rsidRDefault="006E4914" w:rsidP="00573661"/>
        </w:tc>
        <w:tc>
          <w:tcPr>
            <w:tcW w:w="9900" w:type="dxa"/>
          </w:tcPr>
          <w:p w:rsidR="00531895" w:rsidRPr="000F1074" w:rsidRDefault="00343A05" w:rsidP="00531895">
            <w:pPr>
              <w:tabs>
                <w:tab w:val="left" w:pos="3450"/>
              </w:tabs>
              <w:jc w:val="center"/>
              <w:rPr>
                <w:rFonts w:ascii="Arial" w:hAnsi="Arial" w:cs="Arial"/>
                <w:b/>
                <w:sz w:val="36"/>
                <w:szCs w:val="36"/>
                <w:u w:val="single"/>
              </w:rPr>
            </w:pPr>
            <w:r>
              <w:rPr>
                <w:rFonts w:ascii="Arial" w:hAnsi="Arial" w:cs="Arial"/>
                <w:b/>
                <w:noProof/>
                <w:color w:val="FF0000"/>
                <w:sz w:val="36"/>
                <w:szCs w:val="36"/>
                <w:lang w:val="en-GB" w:eastAsia="en-GB"/>
              </w:rPr>
              <w:drawing>
                <wp:anchor distT="0" distB="0" distL="114300" distR="114300" simplePos="0" relativeHeight="251654144" behindDoc="0" locked="0" layoutInCell="1" allowOverlap="1">
                  <wp:simplePos x="0" y="0"/>
                  <wp:positionH relativeFrom="column">
                    <wp:posOffset>5417820</wp:posOffset>
                  </wp:positionH>
                  <wp:positionV relativeFrom="paragraph">
                    <wp:posOffset>-6985</wp:posOffset>
                  </wp:positionV>
                  <wp:extent cx="685800" cy="245110"/>
                  <wp:effectExtent l="19050" t="0" r="0" b="0"/>
                  <wp:wrapNone/>
                  <wp:docPr id="123" name="Picture 2" descr="TABS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S_logo_final.jpg"/>
                          <pic:cNvPicPr>
                            <a:picLocks noChangeAspect="1" noChangeArrowheads="1"/>
                          </pic:cNvPicPr>
                        </pic:nvPicPr>
                        <pic:blipFill>
                          <a:blip r:embed="rId8" cstate="print"/>
                          <a:srcRect/>
                          <a:stretch>
                            <a:fillRect/>
                          </a:stretch>
                        </pic:blipFill>
                        <pic:spPr bwMode="auto">
                          <a:xfrm>
                            <a:off x="0" y="0"/>
                            <a:ext cx="685800" cy="245110"/>
                          </a:xfrm>
                          <a:prstGeom prst="rect">
                            <a:avLst/>
                          </a:prstGeom>
                          <a:noFill/>
                          <a:ln w="9525">
                            <a:noFill/>
                            <a:miter lim="800000"/>
                            <a:headEnd/>
                            <a:tailEnd/>
                          </a:ln>
                        </pic:spPr>
                      </pic:pic>
                    </a:graphicData>
                  </a:graphic>
                </wp:anchor>
              </w:drawing>
            </w:r>
            <w:r w:rsidR="00531895" w:rsidRPr="000F1074">
              <w:rPr>
                <w:rFonts w:ascii="Arial" w:hAnsi="Arial" w:cs="Arial"/>
                <w:b/>
                <w:sz w:val="36"/>
                <w:szCs w:val="36"/>
                <w:u w:val="single"/>
              </w:rPr>
              <w:t>MVM SAFETY ALERT N</w:t>
            </w:r>
            <w:r w:rsidR="000C1E81" w:rsidRPr="000F1074">
              <w:rPr>
                <w:rFonts w:ascii="Arial" w:hAnsi="Arial" w:cs="Arial"/>
                <w:b/>
                <w:sz w:val="36"/>
                <w:szCs w:val="36"/>
                <w:u w:val="single"/>
              </w:rPr>
              <w:t>o</w:t>
            </w:r>
            <w:r w:rsidR="00531895" w:rsidRPr="000F1074">
              <w:rPr>
                <w:rFonts w:ascii="Arial" w:hAnsi="Arial" w:cs="Arial"/>
                <w:b/>
                <w:sz w:val="36"/>
                <w:szCs w:val="36"/>
                <w:u w:val="single"/>
              </w:rPr>
              <w:t xml:space="preserve"> </w:t>
            </w:r>
            <w:r w:rsidR="00AD385F" w:rsidRPr="000F1074">
              <w:rPr>
                <w:rFonts w:ascii="Arial" w:hAnsi="Arial" w:cs="Arial"/>
                <w:b/>
                <w:sz w:val="36"/>
                <w:szCs w:val="36"/>
                <w:u w:val="single"/>
              </w:rPr>
              <w:t>7</w:t>
            </w:r>
          </w:p>
          <w:p w:rsidR="00563E9F" w:rsidRPr="00DD03CF" w:rsidRDefault="00563E9F" w:rsidP="00531895">
            <w:pPr>
              <w:tabs>
                <w:tab w:val="left" w:pos="3450"/>
              </w:tabs>
              <w:jc w:val="center"/>
              <w:rPr>
                <w:rFonts w:ascii="Arial" w:hAnsi="Arial" w:cs="Arial"/>
                <w:sz w:val="36"/>
                <w:szCs w:val="36"/>
                <w:u w:val="single"/>
              </w:rPr>
            </w:pPr>
            <w:r w:rsidRPr="00DD03CF">
              <w:rPr>
                <w:rFonts w:ascii="Arial" w:hAnsi="Arial" w:cs="Arial"/>
                <w:sz w:val="36"/>
                <w:szCs w:val="36"/>
                <w:u w:val="single"/>
              </w:rPr>
              <w:t>E</w:t>
            </w:r>
            <w:r w:rsidR="00DD03CF" w:rsidRPr="00DD03CF">
              <w:rPr>
                <w:rFonts w:ascii="Arial" w:hAnsi="Arial" w:cs="Arial"/>
                <w:sz w:val="36"/>
                <w:szCs w:val="36"/>
                <w:u w:val="single"/>
              </w:rPr>
              <w:t>XCAVATOR INCIDENT</w:t>
            </w:r>
            <w:r w:rsidRPr="00DD03CF">
              <w:rPr>
                <w:rFonts w:ascii="Arial" w:hAnsi="Arial" w:cs="Arial"/>
                <w:sz w:val="36"/>
                <w:szCs w:val="36"/>
                <w:u w:val="single"/>
              </w:rPr>
              <w:t xml:space="preserve"> </w:t>
            </w:r>
          </w:p>
          <w:p w:rsidR="00531895" w:rsidRPr="00563E9F" w:rsidRDefault="00531895" w:rsidP="000C1E81">
            <w:pPr>
              <w:rPr>
                <w:rFonts w:ascii="Arial" w:hAnsi="Arial" w:cs="Arial"/>
                <w:b/>
                <w:sz w:val="8"/>
                <w:szCs w:val="8"/>
                <w:u w:val="single"/>
              </w:rPr>
            </w:pPr>
          </w:p>
          <w:p w:rsidR="000C1E81" w:rsidRPr="000C1E81" w:rsidRDefault="000C1E81" w:rsidP="00B0103D">
            <w:pPr>
              <w:jc w:val="both"/>
              <w:rPr>
                <w:rFonts w:ascii="Arial" w:hAnsi="Arial" w:cs="Arial"/>
                <w:sz w:val="18"/>
                <w:szCs w:val="18"/>
              </w:rPr>
            </w:pPr>
            <w:r w:rsidRPr="00BC56F6">
              <w:rPr>
                <w:rFonts w:ascii="Arial" w:hAnsi="Arial" w:cs="Arial"/>
                <w:sz w:val="18"/>
                <w:szCs w:val="18"/>
                <w:u w:val="single"/>
              </w:rPr>
              <w:t>Summary information</w:t>
            </w:r>
            <w:r w:rsidRPr="000C1E81">
              <w:rPr>
                <w:rFonts w:ascii="Arial" w:hAnsi="Arial" w:cs="Arial"/>
                <w:sz w:val="18"/>
                <w:szCs w:val="18"/>
              </w:rPr>
              <w:t xml:space="preserve"> -</w:t>
            </w:r>
          </w:p>
          <w:p w:rsidR="000C1E81" w:rsidRPr="000C1E81" w:rsidRDefault="000C1E81" w:rsidP="00BC56F6">
            <w:pPr>
              <w:numPr>
                <w:ilvl w:val="0"/>
                <w:numId w:val="3"/>
              </w:numPr>
              <w:spacing w:after="120"/>
              <w:ind w:left="357" w:hanging="357"/>
              <w:rPr>
                <w:rFonts w:ascii="Arial" w:hAnsi="Arial" w:cs="Arial"/>
                <w:sz w:val="18"/>
                <w:szCs w:val="18"/>
              </w:rPr>
            </w:pPr>
            <w:r w:rsidRPr="000C1E81">
              <w:rPr>
                <w:rFonts w:ascii="Arial" w:hAnsi="Arial" w:cs="Arial"/>
                <w:sz w:val="18"/>
                <w:szCs w:val="18"/>
              </w:rPr>
              <w:t xml:space="preserve">On Tuesday 22 September 2009 - The Driver/Operator of an Hydraulic Wheeled Excavator sustained </w:t>
            </w:r>
            <w:r w:rsidR="00BC56F6">
              <w:rPr>
                <w:rFonts w:ascii="Arial" w:hAnsi="Arial" w:cs="Arial"/>
                <w:sz w:val="18"/>
                <w:szCs w:val="18"/>
              </w:rPr>
              <w:t>a Fractured Skull</w:t>
            </w:r>
            <w:r w:rsidRPr="000C1E81">
              <w:rPr>
                <w:rFonts w:ascii="Arial" w:hAnsi="Arial" w:cs="Arial"/>
                <w:sz w:val="18"/>
                <w:szCs w:val="18"/>
              </w:rPr>
              <w:t xml:space="preserve"> </w:t>
            </w:r>
            <w:r w:rsidR="00BC56F6">
              <w:rPr>
                <w:rFonts w:ascii="Arial" w:hAnsi="Arial" w:cs="Arial"/>
                <w:sz w:val="18"/>
                <w:szCs w:val="18"/>
              </w:rPr>
              <w:t xml:space="preserve">and a collapsed Lung </w:t>
            </w:r>
            <w:r w:rsidRPr="000C1E81">
              <w:rPr>
                <w:rFonts w:ascii="Arial" w:hAnsi="Arial" w:cs="Arial"/>
                <w:sz w:val="18"/>
                <w:szCs w:val="18"/>
              </w:rPr>
              <w:t>after he was ejected through the front of the Cab of his vehicle, on the</w:t>
            </w:r>
            <w:r w:rsidR="000F1074">
              <w:rPr>
                <w:rFonts w:ascii="Arial" w:hAnsi="Arial" w:cs="Arial"/>
                <w:sz w:val="18"/>
                <w:szCs w:val="18"/>
              </w:rPr>
              <w:t xml:space="preserve"> MVM M1 widening J25-28 Project</w:t>
            </w:r>
          </w:p>
          <w:p w:rsidR="000C1E81" w:rsidRPr="000C1E81" w:rsidRDefault="000C1E81" w:rsidP="007F2C6D">
            <w:pPr>
              <w:jc w:val="both"/>
              <w:rPr>
                <w:rFonts w:ascii="Arial" w:hAnsi="Arial" w:cs="Arial"/>
                <w:sz w:val="18"/>
                <w:szCs w:val="18"/>
              </w:rPr>
            </w:pPr>
            <w:r w:rsidRPr="00BC56F6">
              <w:rPr>
                <w:rFonts w:ascii="Arial" w:hAnsi="Arial" w:cs="Arial"/>
                <w:sz w:val="18"/>
                <w:szCs w:val="18"/>
                <w:u w:val="single"/>
              </w:rPr>
              <w:t>What happened</w:t>
            </w:r>
            <w:r w:rsidRPr="000C1E81">
              <w:rPr>
                <w:rFonts w:ascii="Arial" w:hAnsi="Arial" w:cs="Arial"/>
                <w:sz w:val="18"/>
                <w:szCs w:val="18"/>
              </w:rPr>
              <w:t xml:space="preserve"> -</w:t>
            </w:r>
          </w:p>
          <w:p w:rsidR="000C1E81" w:rsidRPr="000C1E81" w:rsidRDefault="000C1E81" w:rsidP="007F2C6D">
            <w:pPr>
              <w:numPr>
                <w:ilvl w:val="0"/>
                <w:numId w:val="2"/>
              </w:numPr>
              <w:ind w:left="357" w:hanging="357"/>
              <w:jc w:val="both"/>
              <w:rPr>
                <w:rFonts w:ascii="Arial" w:hAnsi="Arial" w:cs="Arial"/>
                <w:sz w:val="18"/>
                <w:szCs w:val="18"/>
              </w:rPr>
            </w:pPr>
            <w:r w:rsidRPr="000C1E81">
              <w:rPr>
                <w:rFonts w:ascii="Arial" w:hAnsi="Arial" w:cs="Arial"/>
                <w:sz w:val="18"/>
                <w:szCs w:val="18"/>
              </w:rPr>
              <w:t xml:space="preserve">The Excavator had been </w:t>
            </w:r>
            <w:r w:rsidR="002C70AB" w:rsidRPr="000C1E81">
              <w:rPr>
                <w:rFonts w:ascii="Arial" w:hAnsi="Arial" w:cs="Arial"/>
                <w:sz w:val="18"/>
                <w:szCs w:val="18"/>
              </w:rPr>
              <w:t>trave</w:t>
            </w:r>
            <w:r w:rsidR="000F1074">
              <w:rPr>
                <w:rFonts w:ascii="Arial" w:hAnsi="Arial" w:cs="Arial"/>
                <w:sz w:val="18"/>
                <w:szCs w:val="18"/>
              </w:rPr>
              <w:t>l</w:t>
            </w:r>
            <w:r w:rsidR="002C70AB" w:rsidRPr="000C1E81">
              <w:rPr>
                <w:rFonts w:ascii="Arial" w:hAnsi="Arial" w:cs="Arial"/>
                <w:sz w:val="18"/>
                <w:szCs w:val="18"/>
              </w:rPr>
              <w:t>ling</w:t>
            </w:r>
            <w:r w:rsidRPr="000C1E81">
              <w:rPr>
                <w:rFonts w:ascii="Arial" w:hAnsi="Arial" w:cs="Arial"/>
                <w:sz w:val="18"/>
                <w:szCs w:val="18"/>
              </w:rPr>
              <w:t xml:space="preserve"> between Two Gantry Base locations along the Project’s Central Reserve work area, with the Excavator’s Dipper Arm in a raised position, the top of which was measured (post incident) at 6.50m above ground level</w:t>
            </w:r>
          </w:p>
          <w:p w:rsidR="000C1E81" w:rsidRPr="000C1E81" w:rsidRDefault="000C1E81" w:rsidP="007F2C6D">
            <w:pPr>
              <w:numPr>
                <w:ilvl w:val="0"/>
                <w:numId w:val="2"/>
              </w:numPr>
              <w:ind w:left="357" w:hanging="357"/>
              <w:jc w:val="both"/>
              <w:rPr>
                <w:rFonts w:ascii="Arial" w:hAnsi="Arial" w:cs="Arial"/>
                <w:sz w:val="18"/>
                <w:szCs w:val="18"/>
              </w:rPr>
            </w:pPr>
            <w:r w:rsidRPr="000C1E81">
              <w:rPr>
                <w:rFonts w:ascii="Arial" w:hAnsi="Arial" w:cs="Arial"/>
                <w:sz w:val="18"/>
                <w:szCs w:val="18"/>
              </w:rPr>
              <w:t>As the Excavator reached the 1</w:t>
            </w:r>
            <w:r w:rsidRPr="000C1E81">
              <w:rPr>
                <w:rFonts w:ascii="Arial" w:hAnsi="Arial" w:cs="Arial"/>
                <w:sz w:val="18"/>
                <w:szCs w:val="18"/>
                <w:vertAlign w:val="superscript"/>
              </w:rPr>
              <w:t>st</w:t>
            </w:r>
            <w:r w:rsidRPr="000C1E81">
              <w:rPr>
                <w:rFonts w:ascii="Arial" w:hAnsi="Arial" w:cs="Arial"/>
                <w:sz w:val="18"/>
                <w:szCs w:val="18"/>
              </w:rPr>
              <w:t xml:space="preserve"> existing </w:t>
            </w:r>
            <w:smartTag w:uri="urn:schemas-microsoft-com:office:smarttags" w:element="place">
              <w:smartTag w:uri="urn:schemas-microsoft-com:office:smarttags" w:element="PlaceName">
                <w:r w:rsidRPr="000C1E81">
                  <w:rPr>
                    <w:rFonts w:ascii="Arial" w:hAnsi="Arial" w:cs="Arial"/>
                    <w:sz w:val="18"/>
                    <w:szCs w:val="18"/>
                  </w:rPr>
                  <w:t>Motorway</w:t>
                </w:r>
              </w:smartTag>
              <w:r w:rsidRPr="000C1E81">
                <w:rPr>
                  <w:rFonts w:ascii="Arial" w:hAnsi="Arial" w:cs="Arial"/>
                  <w:sz w:val="18"/>
                  <w:szCs w:val="18"/>
                </w:rPr>
                <w:t xml:space="preserve"> </w:t>
              </w:r>
              <w:smartTag w:uri="urn:schemas-microsoft-com:office:smarttags" w:element="PlaceType">
                <w:r w:rsidRPr="000C1E81">
                  <w:rPr>
                    <w:rFonts w:ascii="Arial" w:hAnsi="Arial" w:cs="Arial"/>
                    <w:sz w:val="18"/>
                    <w:szCs w:val="18"/>
                  </w:rPr>
                  <w:t>Over-bridge</w:t>
                </w:r>
              </w:smartTag>
            </w:smartTag>
            <w:r w:rsidRPr="000C1E81">
              <w:rPr>
                <w:rFonts w:ascii="Arial" w:hAnsi="Arial" w:cs="Arial"/>
                <w:sz w:val="18"/>
                <w:szCs w:val="18"/>
              </w:rPr>
              <w:t xml:space="preserve">, the top of the Dipper Arm struck the edge of the Soffit of the Bridge causing the Excavator to come to a sudden halt. The point of impact on the </w:t>
            </w:r>
            <w:r w:rsidR="00563E9F">
              <w:rPr>
                <w:rFonts w:ascii="Arial" w:hAnsi="Arial" w:cs="Arial"/>
                <w:sz w:val="18"/>
                <w:szCs w:val="18"/>
              </w:rPr>
              <w:t xml:space="preserve">soffit of the </w:t>
            </w:r>
            <w:smartTag w:uri="urn:schemas-microsoft-com:office:smarttags" w:element="place">
              <w:smartTag w:uri="urn:schemas-microsoft-com:office:smarttags" w:element="PlaceName">
                <w:r w:rsidRPr="000C1E81">
                  <w:rPr>
                    <w:rFonts w:ascii="Arial" w:hAnsi="Arial" w:cs="Arial"/>
                    <w:sz w:val="18"/>
                    <w:szCs w:val="18"/>
                  </w:rPr>
                  <w:t>Motorway</w:t>
                </w:r>
              </w:smartTag>
              <w:r w:rsidRPr="000C1E81">
                <w:rPr>
                  <w:rFonts w:ascii="Arial" w:hAnsi="Arial" w:cs="Arial"/>
                  <w:sz w:val="18"/>
                  <w:szCs w:val="18"/>
                </w:rPr>
                <w:t xml:space="preserve"> </w:t>
              </w:r>
              <w:smartTag w:uri="urn:schemas-microsoft-com:office:smarttags" w:element="PlaceType">
                <w:r w:rsidRPr="000C1E81">
                  <w:rPr>
                    <w:rFonts w:ascii="Arial" w:hAnsi="Arial" w:cs="Arial"/>
                    <w:sz w:val="18"/>
                    <w:szCs w:val="18"/>
                  </w:rPr>
                  <w:t>Over-bridge</w:t>
                </w:r>
              </w:smartTag>
            </w:smartTag>
            <w:r w:rsidRPr="000C1E81">
              <w:rPr>
                <w:rFonts w:ascii="Arial" w:hAnsi="Arial" w:cs="Arial"/>
                <w:sz w:val="18"/>
                <w:szCs w:val="18"/>
              </w:rPr>
              <w:t xml:space="preserve"> was measured (post incident) at 6.15m above ground level (see photograph below</w:t>
            </w:r>
            <w:r w:rsidR="00B0103D">
              <w:rPr>
                <w:rFonts w:ascii="Arial" w:hAnsi="Arial" w:cs="Arial"/>
                <w:sz w:val="18"/>
                <w:szCs w:val="18"/>
              </w:rPr>
              <w:t xml:space="preserve"> left</w:t>
            </w:r>
            <w:r w:rsidR="007F2C6D">
              <w:rPr>
                <w:rFonts w:ascii="Arial" w:hAnsi="Arial" w:cs="Arial"/>
                <w:sz w:val="18"/>
                <w:szCs w:val="18"/>
              </w:rPr>
              <w:t xml:space="preserve"> / on next page</w:t>
            </w:r>
            <w:r w:rsidRPr="000C1E81">
              <w:rPr>
                <w:rFonts w:ascii="Arial" w:hAnsi="Arial" w:cs="Arial"/>
                <w:sz w:val="18"/>
                <w:szCs w:val="18"/>
              </w:rPr>
              <w:t>)</w:t>
            </w:r>
          </w:p>
          <w:p w:rsidR="000C1E81" w:rsidRPr="000C1E81" w:rsidRDefault="000C1E81" w:rsidP="007F2C6D">
            <w:pPr>
              <w:numPr>
                <w:ilvl w:val="0"/>
                <w:numId w:val="2"/>
              </w:numPr>
              <w:ind w:left="357" w:hanging="357"/>
              <w:jc w:val="both"/>
              <w:rPr>
                <w:rFonts w:ascii="Arial" w:hAnsi="Arial" w:cs="Arial"/>
                <w:sz w:val="18"/>
                <w:szCs w:val="18"/>
              </w:rPr>
            </w:pPr>
            <w:r w:rsidRPr="000C1E81">
              <w:rPr>
                <w:rFonts w:ascii="Arial" w:hAnsi="Arial" w:cs="Arial"/>
                <w:sz w:val="18"/>
                <w:szCs w:val="18"/>
              </w:rPr>
              <w:t xml:space="preserve">The Driver/Operator (abbr. IP) was thrown forwards, over the Floor Mounted Steering Column and through the front of the Cab of the Excavator. The front of the Cab was open, and the window was in a raised position. </w:t>
            </w:r>
          </w:p>
          <w:p w:rsidR="000C1E81" w:rsidRPr="000C1E81" w:rsidRDefault="000C1E81" w:rsidP="007F2C6D">
            <w:pPr>
              <w:numPr>
                <w:ilvl w:val="0"/>
                <w:numId w:val="2"/>
              </w:numPr>
              <w:ind w:left="357" w:hanging="357"/>
              <w:jc w:val="both"/>
              <w:rPr>
                <w:rFonts w:ascii="Arial" w:hAnsi="Arial" w:cs="Arial"/>
                <w:sz w:val="18"/>
                <w:szCs w:val="18"/>
              </w:rPr>
            </w:pPr>
            <w:r w:rsidRPr="000C1E81">
              <w:rPr>
                <w:rFonts w:ascii="Arial" w:hAnsi="Arial" w:cs="Arial"/>
                <w:sz w:val="18"/>
                <w:szCs w:val="18"/>
              </w:rPr>
              <w:t>IP came to rest with his Head face down, his Left Arm beneath his Torso and his Feet in a raised position between the Cab and Front Blade adjacent to the Excavator’s near side Front (Rubber) Wheel</w:t>
            </w:r>
          </w:p>
          <w:p w:rsidR="000C1E81" w:rsidRPr="000924B7" w:rsidRDefault="000C1E81" w:rsidP="00135D31">
            <w:pPr>
              <w:numPr>
                <w:ilvl w:val="0"/>
                <w:numId w:val="2"/>
              </w:numPr>
              <w:spacing w:after="120"/>
              <w:ind w:left="357" w:hanging="357"/>
              <w:jc w:val="both"/>
              <w:rPr>
                <w:rFonts w:ascii="Arial" w:hAnsi="Arial" w:cs="Arial"/>
                <w:sz w:val="18"/>
                <w:szCs w:val="18"/>
              </w:rPr>
            </w:pPr>
            <w:r w:rsidRPr="000924B7">
              <w:rPr>
                <w:rFonts w:ascii="Arial" w:hAnsi="Arial" w:cs="Arial"/>
                <w:sz w:val="18"/>
                <w:szCs w:val="18"/>
              </w:rPr>
              <w:t xml:space="preserve">From his seated position in the Cab, </w:t>
            </w:r>
            <w:r w:rsidR="007F2C6D">
              <w:rPr>
                <w:rFonts w:ascii="Arial" w:hAnsi="Arial" w:cs="Arial"/>
                <w:sz w:val="18"/>
                <w:szCs w:val="18"/>
              </w:rPr>
              <w:t xml:space="preserve">the </w:t>
            </w:r>
            <w:r w:rsidRPr="000924B7">
              <w:rPr>
                <w:rFonts w:ascii="Arial" w:hAnsi="Arial" w:cs="Arial"/>
                <w:sz w:val="18"/>
                <w:szCs w:val="18"/>
              </w:rPr>
              <w:t>IP</w:t>
            </w:r>
            <w:r w:rsidR="007F2C6D">
              <w:rPr>
                <w:rFonts w:ascii="Arial" w:hAnsi="Arial" w:cs="Arial"/>
                <w:sz w:val="18"/>
                <w:szCs w:val="18"/>
              </w:rPr>
              <w:t xml:space="preserve"> was</w:t>
            </w:r>
            <w:r w:rsidRPr="000924B7">
              <w:rPr>
                <w:rFonts w:ascii="Arial" w:hAnsi="Arial" w:cs="Arial"/>
                <w:sz w:val="18"/>
                <w:szCs w:val="18"/>
              </w:rPr>
              <w:t xml:space="preserve"> thrown forward</w:t>
            </w:r>
            <w:r w:rsidR="007F2C6D">
              <w:rPr>
                <w:rFonts w:ascii="Arial" w:hAnsi="Arial" w:cs="Arial"/>
                <w:sz w:val="18"/>
                <w:szCs w:val="18"/>
              </w:rPr>
              <w:t xml:space="preserve"> and</w:t>
            </w:r>
            <w:r w:rsidRPr="000924B7">
              <w:rPr>
                <w:rFonts w:ascii="Arial" w:hAnsi="Arial" w:cs="Arial"/>
                <w:sz w:val="18"/>
                <w:szCs w:val="18"/>
              </w:rPr>
              <w:t xml:space="preserve"> dropped vertically 1.75m hitting the top edge of the Excavator’s front Blade</w:t>
            </w:r>
          </w:p>
          <w:p w:rsidR="00531895" w:rsidRPr="00A24705" w:rsidRDefault="00361514" w:rsidP="000C1E81">
            <w:pPr>
              <w:autoSpaceDE w:val="0"/>
              <w:autoSpaceDN w:val="0"/>
              <w:adjustRightInd w:val="0"/>
              <w:spacing w:after="60" w:line="240" w:lineRule="atLeast"/>
              <w:jc w:val="both"/>
              <w:rPr>
                <w:rFonts w:cs="Arial"/>
                <w:b/>
                <w:color w:val="0000FF"/>
              </w:rPr>
            </w:pPr>
            <w:r>
              <w:rPr>
                <w:rFonts w:ascii="Arial" w:hAnsi="Arial" w:cs="Arial"/>
                <w:b/>
                <w:noProof/>
                <w:sz w:val="40"/>
                <w:szCs w:val="40"/>
                <w:lang w:val="en-GB" w:eastAsia="en-GB"/>
              </w:rPr>
              <w:pict>
                <v:rect id="_x0000_s1168" style="position:absolute;left:0;text-align:left;margin-left:264.6pt;margin-top:128.1pt;width:2in;height:18pt;z-index:251655168" stroked="f">
                  <v:fill opacity="0"/>
                  <v:textbox style="mso-next-textbox:#_x0000_s1168">
                    <w:txbxContent>
                      <w:p w:rsidR="00097C0E" w:rsidRPr="00812EE1" w:rsidRDefault="00097C0E">
                        <w:pPr>
                          <w:rPr>
                            <w:rFonts w:ascii="Arial" w:hAnsi="Arial" w:cs="Arial"/>
                            <w:color w:val="FFFFFF"/>
                            <w:sz w:val="14"/>
                            <w:szCs w:val="14"/>
                          </w:rPr>
                        </w:pPr>
                        <w:r w:rsidRPr="00812EE1">
                          <w:rPr>
                            <w:rFonts w:ascii="Arial" w:hAnsi="Arial" w:cs="Arial"/>
                            <w:color w:val="FFFFFF"/>
                            <w:sz w:val="14"/>
                            <w:szCs w:val="14"/>
                          </w:rPr>
                          <w:t>Max. Headroom sign</w:t>
                        </w:r>
                        <w:r>
                          <w:rPr>
                            <w:rFonts w:ascii="Arial" w:hAnsi="Arial" w:cs="Arial"/>
                            <w:color w:val="FFFFFF"/>
                            <w:sz w:val="14"/>
                            <w:szCs w:val="14"/>
                          </w:rPr>
                          <w:t>s</w:t>
                        </w:r>
                        <w:r w:rsidRPr="00812EE1">
                          <w:rPr>
                            <w:rFonts w:ascii="Arial" w:hAnsi="Arial" w:cs="Arial"/>
                            <w:color w:val="FFFFFF"/>
                            <w:sz w:val="14"/>
                            <w:szCs w:val="14"/>
                          </w:rPr>
                          <w:t xml:space="preserve"> to be added</w:t>
                        </w:r>
                      </w:p>
                    </w:txbxContent>
                  </v:textbox>
                  <w10:wrap side="left"/>
                </v:rect>
              </w:pict>
            </w:r>
            <w:r w:rsidR="000C1E81">
              <w:rPr>
                <w:rFonts w:cs="Arial"/>
                <w:b/>
                <w:color w:val="0000FF"/>
              </w:rPr>
              <w:t xml:space="preserve">     </w:t>
            </w:r>
            <w:r w:rsidR="00343A05">
              <w:rPr>
                <w:rFonts w:cs="Arial"/>
                <w:b/>
                <w:noProof/>
                <w:color w:val="0000FF"/>
                <w:lang w:val="en-GB" w:eastAsia="en-GB"/>
              </w:rPr>
              <w:drawing>
                <wp:inline distT="0" distB="0" distL="0" distR="0">
                  <wp:extent cx="2495550" cy="1866900"/>
                  <wp:effectExtent l="1905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 cstate="print"/>
                          <a:srcRect/>
                          <a:stretch>
                            <a:fillRect/>
                          </a:stretch>
                        </pic:blipFill>
                        <pic:spPr bwMode="auto">
                          <a:xfrm>
                            <a:off x="0" y="0"/>
                            <a:ext cx="2495550" cy="1866900"/>
                          </a:xfrm>
                          <a:prstGeom prst="rect">
                            <a:avLst/>
                          </a:prstGeom>
                          <a:noFill/>
                        </pic:spPr>
                      </pic:pic>
                    </a:graphicData>
                  </a:graphic>
                </wp:inline>
              </w:drawing>
            </w:r>
            <w:r w:rsidR="00812EE1">
              <w:rPr>
                <w:rFonts w:cs="Arial"/>
                <w:b/>
                <w:color w:val="0000FF"/>
              </w:rPr>
              <w:t xml:space="preserve">                </w:t>
            </w:r>
            <w:r w:rsidR="00343A05">
              <w:rPr>
                <w:rFonts w:cs="Arial"/>
                <w:b/>
                <w:noProof/>
                <w:color w:val="0000FF"/>
                <w:lang w:val="en-GB" w:eastAsia="en-GB"/>
              </w:rPr>
              <w:drawing>
                <wp:inline distT="0" distB="0" distL="0" distR="0">
                  <wp:extent cx="2495550" cy="1866900"/>
                  <wp:effectExtent l="1905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 cstate="print"/>
                          <a:srcRect/>
                          <a:stretch>
                            <a:fillRect/>
                          </a:stretch>
                        </pic:blipFill>
                        <pic:spPr bwMode="auto">
                          <a:xfrm>
                            <a:off x="0" y="0"/>
                            <a:ext cx="2495550" cy="1866900"/>
                          </a:xfrm>
                          <a:prstGeom prst="rect">
                            <a:avLst/>
                          </a:prstGeom>
                          <a:noFill/>
                        </pic:spPr>
                      </pic:pic>
                    </a:graphicData>
                  </a:graphic>
                </wp:inline>
              </w:drawing>
            </w:r>
          </w:p>
          <w:p w:rsidR="009B393E" w:rsidRPr="0017221F" w:rsidRDefault="009B393E" w:rsidP="00135D31">
            <w:pPr>
              <w:tabs>
                <w:tab w:val="left" w:pos="2040"/>
                <w:tab w:val="left" w:pos="7155"/>
              </w:tabs>
              <w:autoSpaceDE w:val="0"/>
              <w:autoSpaceDN w:val="0"/>
              <w:adjustRightInd w:val="0"/>
              <w:spacing w:after="120" w:line="240" w:lineRule="atLeast"/>
              <w:rPr>
                <w:rFonts w:cs="Arial"/>
                <w:b/>
                <w:sz w:val="16"/>
                <w:szCs w:val="16"/>
                <w:u w:val="single"/>
              </w:rPr>
            </w:pPr>
            <w:r w:rsidRPr="0017221F">
              <w:rPr>
                <w:rFonts w:cs="Arial"/>
                <w:b/>
                <w:sz w:val="16"/>
                <w:szCs w:val="16"/>
                <w:u w:val="single"/>
              </w:rPr>
              <w:t xml:space="preserve">Photograph taken </w:t>
            </w:r>
            <w:r w:rsidR="0032425B">
              <w:rPr>
                <w:rFonts w:cs="Arial"/>
                <w:b/>
                <w:sz w:val="16"/>
                <w:szCs w:val="16"/>
                <w:u w:val="single"/>
              </w:rPr>
              <w:t xml:space="preserve">to show Excavator </w:t>
            </w:r>
            <w:r w:rsidRPr="0017221F">
              <w:rPr>
                <w:rFonts w:cs="Arial"/>
                <w:b/>
                <w:sz w:val="16"/>
                <w:szCs w:val="16"/>
                <w:u w:val="single"/>
              </w:rPr>
              <w:t xml:space="preserve">at </w:t>
            </w:r>
            <w:r w:rsidR="000C1E81">
              <w:rPr>
                <w:rFonts w:cs="Arial"/>
                <w:b/>
                <w:sz w:val="16"/>
                <w:szCs w:val="16"/>
                <w:u w:val="single"/>
              </w:rPr>
              <w:t xml:space="preserve">the site </w:t>
            </w:r>
            <w:r w:rsidRPr="0017221F">
              <w:rPr>
                <w:rFonts w:cs="Arial"/>
                <w:b/>
                <w:sz w:val="16"/>
                <w:szCs w:val="16"/>
                <w:u w:val="single"/>
              </w:rPr>
              <w:t>of the inciden</w:t>
            </w:r>
            <w:r w:rsidRPr="0017221F">
              <w:rPr>
                <w:rFonts w:cs="Arial"/>
                <w:b/>
                <w:sz w:val="16"/>
                <w:szCs w:val="16"/>
              </w:rPr>
              <w:t>t</w:t>
            </w:r>
            <w:r w:rsidR="0017221F">
              <w:rPr>
                <w:rFonts w:cs="Arial"/>
                <w:b/>
                <w:sz w:val="16"/>
                <w:szCs w:val="16"/>
              </w:rPr>
              <w:t xml:space="preserve">                   </w:t>
            </w:r>
            <w:r w:rsidR="0017221F" w:rsidRPr="0017221F">
              <w:rPr>
                <w:rFonts w:cs="Arial"/>
                <w:b/>
                <w:sz w:val="16"/>
                <w:szCs w:val="16"/>
                <w:u w:val="single"/>
              </w:rPr>
              <w:t xml:space="preserve">Photograph taken </w:t>
            </w:r>
            <w:r w:rsidR="000C1E81">
              <w:rPr>
                <w:rFonts w:cs="Arial"/>
                <w:b/>
                <w:sz w:val="16"/>
                <w:szCs w:val="16"/>
                <w:u w:val="single"/>
              </w:rPr>
              <w:t>to show new barrier and signage configuration</w:t>
            </w:r>
          </w:p>
          <w:p w:rsidR="000C1E81" w:rsidRPr="000C1E81" w:rsidRDefault="00BC56F6" w:rsidP="00B0103D">
            <w:pPr>
              <w:spacing w:before="60"/>
              <w:jc w:val="both"/>
              <w:rPr>
                <w:rFonts w:ascii="Arial" w:hAnsi="Arial" w:cs="Arial"/>
                <w:sz w:val="18"/>
                <w:szCs w:val="18"/>
              </w:rPr>
            </w:pPr>
            <w:r>
              <w:rPr>
                <w:rFonts w:ascii="Arial" w:hAnsi="Arial" w:cs="Arial"/>
                <w:sz w:val="18"/>
                <w:szCs w:val="18"/>
                <w:u w:val="single"/>
              </w:rPr>
              <w:t>F</w:t>
            </w:r>
            <w:r w:rsidR="000C1E81" w:rsidRPr="00B0103D">
              <w:rPr>
                <w:rFonts w:ascii="Arial" w:hAnsi="Arial" w:cs="Arial"/>
                <w:sz w:val="18"/>
                <w:szCs w:val="18"/>
                <w:u w:val="single"/>
              </w:rPr>
              <w:t>indings (investigation notes)</w:t>
            </w:r>
            <w:r w:rsidR="000C1E81" w:rsidRPr="000C1E81">
              <w:rPr>
                <w:rFonts w:ascii="Arial" w:hAnsi="Arial" w:cs="Arial"/>
                <w:sz w:val="18"/>
                <w:szCs w:val="18"/>
              </w:rPr>
              <w:t xml:space="preserve"> -</w:t>
            </w:r>
          </w:p>
          <w:p w:rsidR="000C1E81" w:rsidRPr="000C1E81" w:rsidRDefault="000C1E81" w:rsidP="00B0103D">
            <w:pPr>
              <w:numPr>
                <w:ilvl w:val="0"/>
                <w:numId w:val="2"/>
              </w:numPr>
              <w:jc w:val="both"/>
              <w:rPr>
                <w:rFonts w:ascii="Arial" w:hAnsi="Arial" w:cs="Arial"/>
                <w:sz w:val="18"/>
                <w:szCs w:val="18"/>
              </w:rPr>
            </w:pPr>
            <w:r w:rsidRPr="000C1E81">
              <w:rPr>
                <w:rFonts w:ascii="Arial" w:hAnsi="Arial" w:cs="Arial"/>
                <w:sz w:val="18"/>
                <w:szCs w:val="18"/>
              </w:rPr>
              <w:t xml:space="preserve">IP had started work with the Gang on the morning of the incident, as cover for the regular driver/operator who was </w:t>
            </w:r>
            <w:r w:rsidR="00B0103D">
              <w:rPr>
                <w:rFonts w:ascii="Arial" w:hAnsi="Arial" w:cs="Arial"/>
                <w:sz w:val="18"/>
                <w:szCs w:val="18"/>
              </w:rPr>
              <w:t>off</w:t>
            </w:r>
          </w:p>
          <w:p w:rsidR="000C1E81" w:rsidRPr="000C1E81" w:rsidRDefault="000C1E81" w:rsidP="00B0103D">
            <w:pPr>
              <w:numPr>
                <w:ilvl w:val="0"/>
                <w:numId w:val="2"/>
              </w:numPr>
              <w:jc w:val="both"/>
              <w:rPr>
                <w:rFonts w:ascii="Arial" w:hAnsi="Arial" w:cs="Arial"/>
                <w:sz w:val="18"/>
                <w:szCs w:val="18"/>
              </w:rPr>
            </w:pPr>
            <w:r w:rsidRPr="000C1E81">
              <w:rPr>
                <w:rFonts w:ascii="Arial" w:hAnsi="Arial" w:cs="Arial"/>
                <w:sz w:val="18"/>
                <w:szCs w:val="18"/>
              </w:rPr>
              <w:t xml:space="preserve">IP had </w:t>
            </w:r>
            <w:r w:rsidR="00563E9F">
              <w:rPr>
                <w:rFonts w:ascii="Arial" w:hAnsi="Arial" w:cs="Arial"/>
                <w:sz w:val="18"/>
                <w:szCs w:val="18"/>
              </w:rPr>
              <w:t xml:space="preserve">been briefed onto the written safe system of work </w:t>
            </w:r>
            <w:r w:rsidR="00361514">
              <w:rPr>
                <w:rFonts w:ascii="Arial" w:hAnsi="Arial" w:cs="Arial"/>
                <w:sz w:val="18"/>
                <w:szCs w:val="18"/>
              </w:rPr>
              <w:t xml:space="preserve">produced for </w:t>
            </w:r>
            <w:r w:rsidRPr="000C1E81">
              <w:rPr>
                <w:rFonts w:ascii="Arial" w:hAnsi="Arial" w:cs="Arial"/>
                <w:sz w:val="18"/>
                <w:szCs w:val="18"/>
              </w:rPr>
              <w:t>Gantry Base</w:t>
            </w:r>
            <w:r w:rsidR="00361514">
              <w:rPr>
                <w:rFonts w:ascii="Arial" w:hAnsi="Arial" w:cs="Arial"/>
                <w:sz w:val="18"/>
                <w:szCs w:val="18"/>
              </w:rPr>
              <w:t>s</w:t>
            </w:r>
            <w:r w:rsidRPr="000C1E81">
              <w:rPr>
                <w:rFonts w:ascii="Arial" w:hAnsi="Arial" w:cs="Arial"/>
                <w:sz w:val="18"/>
                <w:szCs w:val="18"/>
              </w:rPr>
              <w:t xml:space="preserve"> and on the tasks to be undertaken on that day</w:t>
            </w:r>
          </w:p>
          <w:p w:rsidR="000C1E81" w:rsidRPr="000C1E81" w:rsidRDefault="000C1E81" w:rsidP="00B0103D">
            <w:pPr>
              <w:numPr>
                <w:ilvl w:val="0"/>
                <w:numId w:val="2"/>
              </w:numPr>
              <w:ind w:left="357" w:hanging="357"/>
              <w:jc w:val="both"/>
              <w:rPr>
                <w:rFonts w:ascii="Arial" w:hAnsi="Arial" w:cs="Arial"/>
                <w:sz w:val="18"/>
                <w:szCs w:val="18"/>
              </w:rPr>
            </w:pPr>
            <w:r w:rsidRPr="000C1E81">
              <w:rPr>
                <w:rFonts w:ascii="Arial" w:hAnsi="Arial" w:cs="Arial"/>
                <w:sz w:val="18"/>
                <w:szCs w:val="18"/>
              </w:rPr>
              <w:t xml:space="preserve">It was established that, although a competent operator, one of IP’s core duties involved use of this type of Excavator for mechanical lifting and lowering in his employer’s Storage Yard, at which there are no overhead hazards </w:t>
            </w:r>
          </w:p>
          <w:p w:rsidR="000C1E81" w:rsidRPr="000C1E81" w:rsidRDefault="000C1E81" w:rsidP="00B0103D">
            <w:pPr>
              <w:numPr>
                <w:ilvl w:val="0"/>
                <w:numId w:val="2"/>
              </w:numPr>
              <w:ind w:left="357" w:hanging="357"/>
              <w:jc w:val="both"/>
              <w:rPr>
                <w:rFonts w:ascii="Arial" w:hAnsi="Arial" w:cs="Arial"/>
                <w:sz w:val="18"/>
                <w:szCs w:val="18"/>
              </w:rPr>
            </w:pPr>
            <w:r w:rsidRPr="000C1E81">
              <w:rPr>
                <w:rFonts w:ascii="Arial" w:hAnsi="Arial" w:cs="Arial"/>
                <w:sz w:val="18"/>
                <w:szCs w:val="18"/>
              </w:rPr>
              <w:t>As a consequence, the change in work environment is considered to have been a contributing factor to the incident (i.e. set-up of Excavator and Over-bridge were not factors that had been combined)</w:t>
            </w:r>
          </w:p>
          <w:p w:rsidR="000C1E81" w:rsidRPr="000C1E81" w:rsidRDefault="000C1E81" w:rsidP="00B0103D">
            <w:pPr>
              <w:numPr>
                <w:ilvl w:val="0"/>
                <w:numId w:val="2"/>
              </w:numPr>
              <w:ind w:left="357" w:hanging="357"/>
              <w:jc w:val="both"/>
              <w:rPr>
                <w:rFonts w:ascii="Arial" w:hAnsi="Arial" w:cs="Arial"/>
                <w:sz w:val="18"/>
                <w:szCs w:val="18"/>
              </w:rPr>
            </w:pPr>
            <w:r w:rsidRPr="000C1E81">
              <w:rPr>
                <w:rFonts w:ascii="Arial" w:hAnsi="Arial" w:cs="Arial"/>
                <w:sz w:val="18"/>
                <w:szCs w:val="18"/>
              </w:rPr>
              <w:t xml:space="preserve">Whilst </w:t>
            </w:r>
            <w:r w:rsidR="002C70AB" w:rsidRPr="000C1E81">
              <w:rPr>
                <w:rFonts w:ascii="Arial" w:hAnsi="Arial" w:cs="Arial"/>
                <w:sz w:val="18"/>
                <w:szCs w:val="18"/>
              </w:rPr>
              <w:t>trave</w:t>
            </w:r>
            <w:r w:rsidR="000F1074">
              <w:rPr>
                <w:rFonts w:ascii="Arial" w:hAnsi="Arial" w:cs="Arial"/>
                <w:sz w:val="18"/>
                <w:szCs w:val="18"/>
              </w:rPr>
              <w:t>l</w:t>
            </w:r>
            <w:r w:rsidR="002C70AB" w:rsidRPr="000C1E81">
              <w:rPr>
                <w:rFonts w:ascii="Arial" w:hAnsi="Arial" w:cs="Arial"/>
                <w:sz w:val="18"/>
                <w:szCs w:val="18"/>
              </w:rPr>
              <w:t>ling</w:t>
            </w:r>
            <w:r w:rsidRPr="000C1E81">
              <w:rPr>
                <w:rFonts w:ascii="Arial" w:hAnsi="Arial" w:cs="Arial"/>
                <w:sz w:val="18"/>
                <w:szCs w:val="18"/>
              </w:rPr>
              <w:t xml:space="preserve"> between </w:t>
            </w:r>
            <w:r w:rsidR="00361514">
              <w:rPr>
                <w:rFonts w:ascii="Arial" w:hAnsi="Arial" w:cs="Arial"/>
                <w:sz w:val="18"/>
                <w:szCs w:val="18"/>
              </w:rPr>
              <w:t xml:space="preserve">the Two </w:t>
            </w:r>
            <w:r w:rsidRPr="000C1E81">
              <w:rPr>
                <w:rFonts w:ascii="Arial" w:hAnsi="Arial" w:cs="Arial"/>
                <w:sz w:val="18"/>
                <w:szCs w:val="18"/>
              </w:rPr>
              <w:t xml:space="preserve">Gantry Bases, a distance of approx 1.5km, neither Gang or IP had recognised the need </w:t>
            </w:r>
            <w:r w:rsidR="000F1074">
              <w:rPr>
                <w:rFonts w:ascii="Arial" w:hAnsi="Arial" w:cs="Arial"/>
                <w:sz w:val="18"/>
                <w:szCs w:val="18"/>
              </w:rPr>
              <w:t>for</w:t>
            </w:r>
            <w:r w:rsidRPr="000C1E81">
              <w:rPr>
                <w:rFonts w:ascii="Arial" w:hAnsi="Arial" w:cs="Arial"/>
                <w:sz w:val="18"/>
                <w:szCs w:val="18"/>
              </w:rPr>
              <w:t xml:space="preserve"> Banksman control (i.e. </w:t>
            </w:r>
            <w:r w:rsidR="00361514">
              <w:rPr>
                <w:rFonts w:ascii="Arial" w:hAnsi="Arial" w:cs="Arial"/>
                <w:sz w:val="18"/>
                <w:szCs w:val="18"/>
              </w:rPr>
              <w:t>a</w:t>
            </w:r>
            <w:r w:rsidR="000F1074">
              <w:rPr>
                <w:rFonts w:ascii="Arial" w:hAnsi="Arial" w:cs="Arial"/>
                <w:sz w:val="18"/>
                <w:szCs w:val="18"/>
              </w:rPr>
              <w:t>cting as an</w:t>
            </w:r>
            <w:r w:rsidR="00361514">
              <w:rPr>
                <w:rFonts w:ascii="Arial" w:hAnsi="Arial" w:cs="Arial"/>
                <w:sz w:val="18"/>
                <w:szCs w:val="18"/>
              </w:rPr>
              <w:t xml:space="preserve"> </w:t>
            </w:r>
            <w:r w:rsidRPr="000C1E81">
              <w:rPr>
                <w:rFonts w:ascii="Arial" w:hAnsi="Arial" w:cs="Arial"/>
                <w:sz w:val="18"/>
                <w:szCs w:val="18"/>
              </w:rPr>
              <w:t>escort)</w:t>
            </w:r>
          </w:p>
          <w:p w:rsidR="000C1E81" w:rsidRPr="000C1E81" w:rsidRDefault="00DD03CF" w:rsidP="00B0103D">
            <w:pPr>
              <w:numPr>
                <w:ilvl w:val="0"/>
                <w:numId w:val="2"/>
              </w:numPr>
              <w:ind w:left="357" w:hanging="357"/>
              <w:jc w:val="both"/>
              <w:rPr>
                <w:rFonts w:ascii="Arial" w:hAnsi="Arial" w:cs="Arial"/>
                <w:sz w:val="18"/>
                <w:szCs w:val="18"/>
              </w:rPr>
            </w:pPr>
            <w:r>
              <w:rPr>
                <w:rFonts w:ascii="Arial" w:hAnsi="Arial" w:cs="Arial"/>
                <w:sz w:val="18"/>
                <w:szCs w:val="18"/>
              </w:rPr>
              <w:t>Post interview checks revealed that planned overhead structure signage did not have 100% coverage</w:t>
            </w:r>
            <w:r w:rsidR="000C1E81" w:rsidRPr="000C1E81">
              <w:rPr>
                <w:rFonts w:ascii="Arial" w:hAnsi="Arial" w:cs="Arial"/>
                <w:sz w:val="18"/>
                <w:szCs w:val="18"/>
              </w:rPr>
              <w:t xml:space="preserve">  </w:t>
            </w:r>
          </w:p>
          <w:p w:rsidR="000C1E81" w:rsidRPr="000C1E81" w:rsidRDefault="00DD03CF" w:rsidP="00B0103D">
            <w:pPr>
              <w:numPr>
                <w:ilvl w:val="0"/>
                <w:numId w:val="2"/>
              </w:numPr>
              <w:ind w:left="357" w:hanging="357"/>
              <w:jc w:val="both"/>
              <w:rPr>
                <w:rFonts w:ascii="Arial" w:hAnsi="Arial" w:cs="Arial"/>
                <w:sz w:val="18"/>
                <w:szCs w:val="18"/>
              </w:rPr>
            </w:pPr>
            <w:r>
              <w:rPr>
                <w:rFonts w:ascii="Arial" w:hAnsi="Arial" w:cs="Arial"/>
                <w:sz w:val="18"/>
                <w:szCs w:val="18"/>
              </w:rPr>
              <w:t>It is considered that t</w:t>
            </w:r>
            <w:r w:rsidR="0027460C">
              <w:rPr>
                <w:rFonts w:ascii="Arial" w:hAnsi="Arial" w:cs="Arial"/>
                <w:sz w:val="18"/>
                <w:szCs w:val="18"/>
              </w:rPr>
              <w:t>he</w:t>
            </w:r>
            <w:r w:rsidR="000C1E81" w:rsidRPr="000C1E81">
              <w:rPr>
                <w:rFonts w:ascii="Arial" w:hAnsi="Arial" w:cs="Arial"/>
                <w:sz w:val="18"/>
                <w:szCs w:val="18"/>
              </w:rPr>
              <w:t xml:space="preserve"> Excavator was not </w:t>
            </w:r>
            <w:r w:rsidR="002C70AB" w:rsidRPr="000C1E81">
              <w:rPr>
                <w:rFonts w:ascii="Arial" w:hAnsi="Arial" w:cs="Arial"/>
                <w:sz w:val="18"/>
                <w:szCs w:val="18"/>
              </w:rPr>
              <w:t>trave</w:t>
            </w:r>
            <w:r w:rsidR="000F1074">
              <w:rPr>
                <w:rFonts w:ascii="Arial" w:hAnsi="Arial" w:cs="Arial"/>
                <w:sz w:val="18"/>
                <w:szCs w:val="18"/>
              </w:rPr>
              <w:t>l</w:t>
            </w:r>
            <w:r w:rsidR="002C70AB" w:rsidRPr="000C1E81">
              <w:rPr>
                <w:rFonts w:ascii="Arial" w:hAnsi="Arial" w:cs="Arial"/>
                <w:sz w:val="18"/>
                <w:szCs w:val="18"/>
              </w:rPr>
              <w:t>ling</w:t>
            </w:r>
            <w:r w:rsidR="000C1E81" w:rsidRPr="000C1E81">
              <w:rPr>
                <w:rFonts w:ascii="Arial" w:hAnsi="Arial" w:cs="Arial"/>
                <w:sz w:val="18"/>
                <w:szCs w:val="18"/>
              </w:rPr>
              <w:t xml:space="preserve"> at excessive speed </w:t>
            </w:r>
          </w:p>
          <w:p w:rsidR="000C1E81" w:rsidRPr="000C1E81" w:rsidRDefault="000C1E81" w:rsidP="00BC56F6">
            <w:pPr>
              <w:numPr>
                <w:ilvl w:val="0"/>
                <w:numId w:val="2"/>
              </w:numPr>
              <w:spacing w:after="120"/>
              <w:ind w:left="357" w:hanging="357"/>
              <w:jc w:val="both"/>
              <w:rPr>
                <w:rFonts w:ascii="Arial" w:hAnsi="Arial" w:cs="Arial"/>
                <w:sz w:val="18"/>
                <w:szCs w:val="18"/>
              </w:rPr>
            </w:pPr>
            <w:r w:rsidRPr="000C1E81">
              <w:rPr>
                <w:rFonts w:ascii="Arial" w:hAnsi="Arial" w:cs="Arial"/>
                <w:sz w:val="18"/>
                <w:szCs w:val="18"/>
              </w:rPr>
              <w:t>Evidence suggests that IP had not been wearing the Lap Belt provided</w:t>
            </w:r>
          </w:p>
          <w:p w:rsidR="000C1E81" w:rsidRPr="000C1E81" w:rsidRDefault="000C1E81" w:rsidP="00B0103D">
            <w:pPr>
              <w:jc w:val="both"/>
              <w:rPr>
                <w:rFonts w:ascii="Arial" w:hAnsi="Arial" w:cs="Arial"/>
                <w:sz w:val="18"/>
                <w:szCs w:val="18"/>
              </w:rPr>
            </w:pPr>
            <w:r w:rsidRPr="000C1E81">
              <w:rPr>
                <w:rFonts w:ascii="Arial" w:hAnsi="Arial" w:cs="Arial"/>
                <w:sz w:val="18"/>
                <w:szCs w:val="18"/>
                <w:u w:val="single"/>
              </w:rPr>
              <w:t>Key learning (issues to be considered each and every day)</w:t>
            </w:r>
            <w:r w:rsidRPr="000C1E81">
              <w:rPr>
                <w:rFonts w:ascii="Arial" w:hAnsi="Arial" w:cs="Arial"/>
                <w:sz w:val="18"/>
                <w:szCs w:val="18"/>
              </w:rPr>
              <w:t xml:space="preserve"> –</w:t>
            </w:r>
          </w:p>
          <w:p w:rsidR="000C1E81" w:rsidRPr="000C1E81" w:rsidRDefault="000C1E81" w:rsidP="00533028">
            <w:pPr>
              <w:numPr>
                <w:ilvl w:val="0"/>
                <w:numId w:val="11"/>
              </w:numPr>
              <w:jc w:val="both"/>
              <w:rPr>
                <w:rFonts w:ascii="Arial" w:hAnsi="Arial" w:cs="Arial"/>
                <w:sz w:val="18"/>
                <w:szCs w:val="18"/>
              </w:rPr>
            </w:pPr>
            <w:r w:rsidRPr="000C1E81">
              <w:rPr>
                <w:rFonts w:ascii="Arial" w:hAnsi="Arial" w:cs="Arial"/>
                <w:sz w:val="18"/>
                <w:szCs w:val="18"/>
              </w:rPr>
              <w:t>Human Factors</w:t>
            </w:r>
          </w:p>
          <w:p w:rsidR="000C1E81" w:rsidRPr="000C1E81" w:rsidRDefault="00B0103D" w:rsidP="00BC56F6">
            <w:pPr>
              <w:numPr>
                <w:ilvl w:val="0"/>
                <w:numId w:val="11"/>
              </w:numPr>
              <w:spacing w:after="120"/>
              <w:ind w:left="357" w:hanging="357"/>
              <w:jc w:val="both"/>
              <w:rPr>
                <w:rFonts w:ascii="Arial" w:hAnsi="Arial" w:cs="Arial"/>
                <w:sz w:val="18"/>
                <w:szCs w:val="18"/>
              </w:rPr>
            </w:pPr>
            <w:r>
              <w:rPr>
                <w:rFonts w:ascii="Arial" w:hAnsi="Arial" w:cs="Arial"/>
                <w:sz w:val="18"/>
                <w:szCs w:val="18"/>
              </w:rPr>
              <w:t xml:space="preserve">Provision of </w:t>
            </w:r>
            <w:r w:rsidR="000C1E81" w:rsidRPr="000C1E81">
              <w:rPr>
                <w:rFonts w:ascii="Arial" w:hAnsi="Arial" w:cs="Arial"/>
                <w:sz w:val="18"/>
                <w:szCs w:val="18"/>
              </w:rPr>
              <w:t>adequate information, instruction, training and supervision</w:t>
            </w:r>
          </w:p>
          <w:p w:rsidR="000C1E81" w:rsidRPr="000C1E81" w:rsidRDefault="0027460C" w:rsidP="00B0103D">
            <w:pPr>
              <w:jc w:val="both"/>
              <w:rPr>
                <w:rFonts w:ascii="Arial" w:hAnsi="Arial" w:cs="Arial"/>
                <w:sz w:val="18"/>
                <w:szCs w:val="18"/>
              </w:rPr>
            </w:pPr>
            <w:r>
              <w:rPr>
                <w:rFonts w:ascii="Arial" w:hAnsi="Arial" w:cs="Arial"/>
                <w:sz w:val="18"/>
                <w:szCs w:val="18"/>
                <w:u w:val="single"/>
              </w:rPr>
              <w:t>Lessons</w:t>
            </w:r>
            <w:r w:rsidR="000C1E81" w:rsidRPr="000C1E81">
              <w:rPr>
                <w:rFonts w:ascii="Arial" w:hAnsi="Arial" w:cs="Arial"/>
                <w:sz w:val="18"/>
                <w:szCs w:val="18"/>
                <w:u w:val="single"/>
              </w:rPr>
              <w:t xml:space="preserve"> learn</w:t>
            </w:r>
            <w:r>
              <w:rPr>
                <w:rFonts w:ascii="Arial" w:hAnsi="Arial" w:cs="Arial"/>
                <w:sz w:val="18"/>
                <w:szCs w:val="18"/>
                <w:u w:val="single"/>
              </w:rPr>
              <w:t>ed</w:t>
            </w:r>
            <w:r w:rsidR="000C1E81" w:rsidRPr="000C1E81">
              <w:rPr>
                <w:rFonts w:ascii="Arial" w:hAnsi="Arial" w:cs="Arial"/>
                <w:sz w:val="18"/>
                <w:szCs w:val="18"/>
              </w:rPr>
              <w:t xml:space="preserve"> –</w:t>
            </w:r>
          </w:p>
          <w:p w:rsidR="000C1E81" w:rsidRPr="000C1E81" w:rsidRDefault="000C1E81" w:rsidP="00533028">
            <w:pPr>
              <w:numPr>
                <w:ilvl w:val="0"/>
                <w:numId w:val="9"/>
              </w:numPr>
              <w:jc w:val="both"/>
              <w:rPr>
                <w:rFonts w:ascii="Arial" w:hAnsi="Arial" w:cs="Arial"/>
                <w:sz w:val="18"/>
                <w:szCs w:val="18"/>
              </w:rPr>
            </w:pPr>
            <w:r w:rsidRPr="000C1E81">
              <w:rPr>
                <w:rFonts w:ascii="Arial" w:hAnsi="Arial" w:cs="Arial"/>
                <w:sz w:val="18"/>
                <w:szCs w:val="18"/>
              </w:rPr>
              <w:t xml:space="preserve">Existing Site Safety Rules – </w:t>
            </w:r>
            <w:r w:rsidRPr="000C1E81">
              <w:rPr>
                <w:rFonts w:ascii="Arial" w:hAnsi="Arial" w:cs="Arial"/>
                <w:b/>
                <w:sz w:val="18"/>
                <w:szCs w:val="18"/>
              </w:rPr>
              <w:t>must</w:t>
            </w:r>
            <w:r w:rsidRPr="000C1E81">
              <w:rPr>
                <w:rFonts w:ascii="Arial" w:hAnsi="Arial" w:cs="Arial"/>
                <w:sz w:val="18"/>
                <w:szCs w:val="18"/>
              </w:rPr>
              <w:t xml:space="preserve"> be adhered to by everyone at all times </w:t>
            </w:r>
          </w:p>
          <w:p w:rsidR="000C1E81" w:rsidRPr="000C1E81" w:rsidRDefault="000C1E81" w:rsidP="00533028">
            <w:pPr>
              <w:numPr>
                <w:ilvl w:val="0"/>
                <w:numId w:val="9"/>
              </w:numPr>
              <w:jc w:val="both"/>
              <w:rPr>
                <w:rFonts w:ascii="Arial" w:hAnsi="Arial" w:cs="Arial"/>
                <w:sz w:val="18"/>
                <w:szCs w:val="18"/>
              </w:rPr>
            </w:pPr>
            <w:r w:rsidRPr="000C1E81">
              <w:rPr>
                <w:rFonts w:ascii="Arial" w:hAnsi="Arial" w:cs="Arial"/>
                <w:sz w:val="18"/>
                <w:szCs w:val="18"/>
              </w:rPr>
              <w:t xml:space="preserve">Daily Briefings - effective use is key to success, with benefits especially relevant when delivered to personnel who are either new to a team or have just returned following a period of absence, as well as when site conditions change </w:t>
            </w:r>
          </w:p>
          <w:p w:rsidR="000C1E81" w:rsidRPr="000C1E81" w:rsidRDefault="000C1E81" w:rsidP="00533028">
            <w:pPr>
              <w:numPr>
                <w:ilvl w:val="0"/>
                <w:numId w:val="9"/>
              </w:numPr>
              <w:jc w:val="both"/>
              <w:rPr>
                <w:rFonts w:ascii="Arial" w:hAnsi="Arial" w:cs="Arial"/>
                <w:sz w:val="18"/>
                <w:szCs w:val="18"/>
              </w:rPr>
            </w:pPr>
            <w:r w:rsidRPr="000C1E81">
              <w:rPr>
                <w:rFonts w:ascii="Arial" w:hAnsi="Arial" w:cs="Arial"/>
                <w:sz w:val="18"/>
                <w:szCs w:val="18"/>
              </w:rPr>
              <w:t xml:space="preserve">Plant Movements - the partnership of Driver/Operator and Banksmen is Safety Critical and </w:t>
            </w:r>
            <w:r w:rsidRPr="000C1E81">
              <w:rPr>
                <w:rFonts w:ascii="Arial" w:hAnsi="Arial" w:cs="Arial"/>
                <w:b/>
                <w:sz w:val="18"/>
                <w:szCs w:val="18"/>
              </w:rPr>
              <w:t>must</w:t>
            </w:r>
            <w:r w:rsidRPr="000C1E81">
              <w:rPr>
                <w:rFonts w:ascii="Arial" w:hAnsi="Arial" w:cs="Arial"/>
                <w:sz w:val="18"/>
                <w:szCs w:val="18"/>
              </w:rPr>
              <w:t xml:space="preserve"> be used to control all plant movements</w:t>
            </w:r>
          </w:p>
          <w:p w:rsidR="000C1E81" w:rsidRPr="000C1E81" w:rsidRDefault="000C1E81" w:rsidP="00533028">
            <w:pPr>
              <w:numPr>
                <w:ilvl w:val="0"/>
                <w:numId w:val="9"/>
              </w:numPr>
              <w:jc w:val="both"/>
              <w:rPr>
                <w:rFonts w:ascii="Arial" w:hAnsi="Arial" w:cs="Arial"/>
                <w:sz w:val="18"/>
                <w:szCs w:val="18"/>
              </w:rPr>
            </w:pPr>
            <w:r w:rsidRPr="000C1E81">
              <w:rPr>
                <w:rFonts w:ascii="Arial" w:hAnsi="Arial" w:cs="Arial"/>
                <w:sz w:val="18"/>
                <w:szCs w:val="18"/>
              </w:rPr>
              <w:t xml:space="preserve">Seat or Lap Belts - </w:t>
            </w:r>
            <w:r w:rsidRPr="000C1E81">
              <w:rPr>
                <w:rFonts w:ascii="Arial" w:hAnsi="Arial" w:cs="Arial"/>
                <w:b/>
                <w:sz w:val="18"/>
                <w:szCs w:val="18"/>
              </w:rPr>
              <w:t>must</w:t>
            </w:r>
            <w:r w:rsidRPr="000C1E81">
              <w:rPr>
                <w:rFonts w:ascii="Arial" w:hAnsi="Arial" w:cs="Arial"/>
                <w:sz w:val="18"/>
                <w:szCs w:val="18"/>
              </w:rPr>
              <w:t xml:space="preserve"> be worn whenever one is provided</w:t>
            </w:r>
          </w:p>
          <w:p w:rsidR="000C1E81" w:rsidRPr="000C1E81" w:rsidRDefault="000C1E81" w:rsidP="00533028">
            <w:pPr>
              <w:numPr>
                <w:ilvl w:val="0"/>
                <w:numId w:val="9"/>
              </w:numPr>
              <w:jc w:val="both"/>
              <w:rPr>
                <w:rFonts w:ascii="Arial" w:hAnsi="Arial" w:cs="Arial"/>
                <w:sz w:val="18"/>
                <w:szCs w:val="18"/>
              </w:rPr>
            </w:pPr>
            <w:r w:rsidRPr="000C1E81">
              <w:rPr>
                <w:rFonts w:ascii="Arial" w:hAnsi="Arial" w:cs="Arial"/>
                <w:sz w:val="18"/>
                <w:szCs w:val="18"/>
              </w:rPr>
              <w:t>Visual Prompts – A review of existing controls has led to the introduction of a</w:t>
            </w:r>
            <w:r w:rsidR="0027460C">
              <w:rPr>
                <w:rFonts w:ascii="Arial" w:hAnsi="Arial" w:cs="Arial"/>
                <w:sz w:val="18"/>
                <w:szCs w:val="18"/>
              </w:rPr>
              <w:t xml:space="preserve">n enhanced </w:t>
            </w:r>
            <w:r w:rsidRPr="000C1E81">
              <w:rPr>
                <w:rFonts w:ascii="Arial" w:hAnsi="Arial" w:cs="Arial"/>
                <w:sz w:val="18"/>
                <w:szCs w:val="18"/>
              </w:rPr>
              <w:t xml:space="preserve">“barrier and signage configuration” on the </w:t>
            </w:r>
            <w:smartTag w:uri="urn:schemas-microsoft-com:office:smarttags" w:element="Street">
              <w:smartTag w:uri="urn:schemas-microsoft-com:office:smarttags" w:element="address">
                <w:r w:rsidRPr="000C1E81">
                  <w:rPr>
                    <w:rFonts w:ascii="Arial" w:hAnsi="Arial" w:cs="Arial"/>
                    <w:sz w:val="18"/>
                    <w:szCs w:val="18"/>
                  </w:rPr>
                  <w:t>Haul Route</w:t>
                </w:r>
              </w:smartTag>
            </w:smartTag>
            <w:r w:rsidRPr="000C1E81">
              <w:rPr>
                <w:rFonts w:ascii="Arial" w:hAnsi="Arial" w:cs="Arial"/>
                <w:sz w:val="18"/>
                <w:szCs w:val="18"/>
              </w:rPr>
              <w:t xml:space="preserve"> prior to each over-head structure (see photograph </w:t>
            </w:r>
            <w:r w:rsidR="00B0103D">
              <w:rPr>
                <w:rFonts w:ascii="Arial" w:hAnsi="Arial" w:cs="Arial"/>
                <w:sz w:val="18"/>
                <w:szCs w:val="18"/>
              </w:rPr>
              <w:t>above right</w:t>
            </w:r>
            <w:r w:rsidR="00EB78A6">
              <w:rPr>
                <w:rFonts w:ascii="Arial" w:hAnsi="Arial" w:cs="Arial"/>
                <w:sz w:val="18"/>
                <w:szCs w:val="18"/>
              </w:rPr>
              <w:t xml:space="preserve"> / on next page</w:t>
            </w:r>
            <w:r w:rsidR="00361514">
              <w:rPr>
                <w:rFonts w:ascii="Arial" w:hAnsi="Arial" w:cs="Arial"/>
                <w:sz w:val="18"/>
                <w:szCs w:val="18"/>
              </w:rPr>
              <w:t>)</w:t>
            </w:r>
          </w:p>
          <w:p w:rsidR="00573661" w:rsidRPr="00B0103D" w:rsidRDefault="000C1E81" w:rsidP="00533028">
            <w:pPr>
              <w:numPr>
                <w:ilvl w:val="0"/>
                <w:numId w:val="9"/>
              </w:numPr>
              <w:spacing w:after="60"/>
              <w:jc w:val="both"/>
              <w:rPr>
                <w:rFonts w:ascii="Arial" w:hAnsi="Arial" w:cs="Arial"/>
                <w:sz w:val="18"/>
                <w:szCs w:val="18"/>
              </w:rPr>
            </w:pPr>
            <w:r w:rsidRPr="000C1E81">
              <w:rPr>
                <w:rFonts w:ascii="Arial" w:hAnsi="Arial" w:cs="Arial"/>
                <w:sz w:val="18"/>
                <w:szCs w:val="18"/>
              </w:rPr>
              <w:t>Maintenance – All teams reminded that they are each responsible for maintaining their own work location/area, and the need to replace safety critical elements upon completion of respective work tasks</w:t>
            </w:r>
          </w:p>
        </w:tc>
      </w:tr>
    </w:tbl>
    <w:p w:rsidR="00E109BF" w:rsidRPr="000F1074" w:rsidRDefault="00E109BF" w:rsidP="00F51A8C">
      <w:pPr>
        <w:ind w:right="-1260"/>
        <w:jc w:val="right"/>
        <w:rPr>
          <w:rFonts w:ascii="Arial" w:hAnsi="Arial" w:cs="Arial"/>
          <w:b/>
          <w:sz w:val="6"/>
          <w:szCs w:val="6"/>
        </w:rPr>
      </w:pPr>
    </w:p>
    <w:p w:rsidR="006E4914" w:rsidRPr="000F1074" w:rsidRDefault="00B0103D" w:rsidP="00F51A8C">
      <w:pPr>
        <w:ind w:right="-1260"/>
        <w:jc w:val="right"/>
        <w:rPr>
          <w:rFonts w:ascii="Arial" w:hAnsi="Arial" w:cs="Arial"/>
          <w:b/>
          <w:sz w:val="14"/>
          <w:szCs w:val="14"/>
        </w:rPr>
      </w:pPr>
      <w:r w:rsidRPr="000F1074">
        <w:rPr>
          <w:rFonts w:ascii="Arial" w:hAnsi="Arial" w:cs="Arial"/>
          <w:b/>
          <w:sz w:val="14"/>
          <w:szCs w:val="14"/>
        </w:rPr>
        <w:t xml:space="preserve">MVM Safety Alert No </w:t>
      </w:r>
      <w:r w:rsidR="00AD385F" w:rsidRPr="000F1074">
        <w:rPr>
          <w:rFonts w:ascii="Arial" w:hAnsi="Arial" w:cs="Arial"/>
          <w:b/>
          <w:sz w:val="14"/>
          <w:szCs w:val="14"/>
        </w:rPr>
        <w:t>7</w:t>
      </w:r>
      <w:r w:rsidRPr="000F1074">
        <w:rPr>
          <w:rFonts w:ascii="Arial" w:hAnsi="Arial" w:cs="Arial"/>
          <w:b/>
          <w:sz w:val="14"/>
          <w:szCs w:val="14"/>
        </w:rPr>
        <w:t xml:space="preserve">, issue dated </w:t>
      </w:r>
      <w:r w:rsidR="00BC56F6">
        <w:rPr>
          <w:rFonts w:ascii="Arial" w:hAnsi="Arial" w:cs="Arial"/>
          <w:b/>
          <w:sz w:val="14"/>
          <w:szCs w:val="14"/>
        </w:rPr>
        <w:t>1</w:t>
      </w:r>
      <w:r w:rsidR="00262A92">
        <w:rPr>
          <w:rFonts w:ascii="Arial" w:hAnsi="Arial" w:cs="Arial"/>
          <w:b/>
          <w:sz w:val="14"/>
          <w:szCs w:val="14"/>
        </w:rPr>
        <w:t>3</w:t>
      </w:r>
      <w:r w:rsidRPr="000F1074">
        <w:rPr>
          <w:rFonts w:ascii="Arial" w:hAnsi="Arial" w:cs="Arial"/>
          <w:b/>
          <w:sz w:val="14"/>
          <w:szCs w:val="14"/>
        </w:rPr>
        <w:t xml:space="preserve"> Oct 09</w:t>
      </w:r>
    </w:p>
    <w:p w:rsidR="00812EE1" w:rsidRDefault="00812EE1" w:rsidP="00F51A8C">
      <w:pPr>
        <w:ind w:right="-1260"/>
        <w:jc w:val="right"/>
        <w:rPr>
          <w:rFonts w:ascii="Arial" w:hAnsi="Arial" w:cs="Arial"/>
          <w:b/>
          <w:sz w:val="16"/>
          <w:szCs w:val="16"/>
        </w:rPr>
      </w:pPr>
    </w:p>
    <w:p w:rsidR="00812EE1" w:rsidRDefault="00812EE1" w:rsidP="00F51A8C">
      <w:pPr>
        <w:ind w:right="-1260"/>
        <w:jc w:val="right"/>
        <w:rPr>
          <w:rFonts w:ascii="Arial" w:hAnsi="Arial" w:cs="Arial"/>
          <w:b/>
          <w:sz w:val="16"/>
          <w:szCs w:val="16"/>
        </w:rPr>
      </w:pPr>
    </w:p>
    <w:tbl>
      <w:tblPr>
        <w:tblStyle w:val="TableGrid"/>
        <w:tblW w:w="11535"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622"/>
        <w:gridCol w:w="9913"/>
      </w:tblGrid>
      <w:tr w:rsidR="004E6CE0" w:rsidTr="000F1074">
        <w:trPr>
          <w:trHeight w:val="14396"/>
        </w:trPr>
        <w:tc>
          <w:tcPr>
            <w:tcW w:w="1622" w:type="dxa"/>
          </w:tcPr>
          <w:p w:rsidR="004E6CE0" w:rsidRDefault="00343A05" w:rsidP="00097C0E">
            <w:r>
              <w:rPr>
                <w:noProof/>
                <w:lang w:val="en-GB" w:eastAsia="en-GB"/>
              </w:rPr>
              <w:drawing>
                <wp:anchor distT="0" distB="0" distL="114300" distR="114300" simplePos="0" relativeHeight="251656192" behindDoc="0" locked="0" layoutInCell="1" allowOverlap="1">
                  <wp:simplePos x="0" y="0"/>
                  <wp:positionH relativeFrom="column">
                    <wp:posOffset>45720</wp:posOffset>
                  </wp:positionH>
                  <wp:positionV relativeFrom="paragraph">
                    <wp:posOffset>107950</wp:posOffset>
                  </wp:positionV>
                  <wp:extent cx="800100" cy="181610"/>
                  <wp:effectExtent l="19050" t="0" r="0" b="0"/>
                  <wp:wrapNone/>
                  <wp:docPr id="153" name="Picture 153" descr="MV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MVM logo"/>
                          <pic:cNvPicPr>
                            <a:picLocks noChangeAspect="1" noChangeArrowheads="1"/>
                          </pic:cNvPicPr>
                        </pic:nvPicPr>
                        <pic:blipFill>
                          <a:blip r:embed="rId7" cstate="print"/>
                          <a:srcRect/>
                          <a:stretch>
                            <a:fillRect/>
                          </a:stretch>
                        </pic:blipFill>
                        <pic:spPr bwMode="auto">
                          <a:xfrm>
                            <a:off x="0" y="0"/>
                            <a:ext cx="800100" cy="181610"/>
                          </a:xfrm>
                          <a:prstGeom prst="rect">
                            <a:avLst/>
                          </a:prstGeom>
                          <a:noFill/>
                        </pic:spPr>
                      </pic:pic>
                    </a:graphicData>
                  </a:graphic>
                </wp:anchor>
              </w:drawing>
            </w:r>
          </w:p>
          <w:tbl>
            <w:tblPr>
              <w:tblStyle w:val="TableGrid"/>
              <w:tblpPr w:leftFromText="180" w:rightFromText="180" w:vertAnchor="text" w:horzAnchor="margin" w:tblpXSpec="center" w:tblpY="-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6"/>
              <w:gridCol w:w="304"/>
              <w:gridCol w:w="236"/>
            </w:tblGrid>
            <w:tr w:rsidR="004E6CE0" w:rsidTr="000F1074">
              <w:trPr>
                <w:trHeight w:val="14043"/>
              </w:trPr>
              <w:tc>
                <w:tcPr>
                  <w:tcW w:w="236" w:type="dxa"/>
                  <w:shd w:val="clear" w:color="auto" w:fill="993366"/>
                </w:tcPr>
                <w:p w:rsidR="004E6CE0" w:rsidRDefault="004E6CE0" w:rsidP="00097C0E"/>
              </w:tc>
              <w:tc>
                <w:tcPr>
                  <w:tcW w:w="304" w:type="dxa"/>
                  <w:shd w:val="clear" w:color="auto" w:fill="000080"/>
                </w:tcPr>
                <w:p w:rsidR="004E6CE0" w:rsidRDefault="004E6CE0" w:rsidP="00097C0E"/>
              </w:tc>
              <w:tc>
                <w:tcPr>
                  <w:tcW w:w="236" w:type="dxa"/>
                  <w:shd w:val="clear" w:color="auto" w:fill="FF0000"/>
                </w:tcPr>
                <w:p w:rsidR="004E6CE0" w:rsidRDefault="004E6CE0" w:rsidP="00097C0E"/>
              </w:tc>
            </w:tr>
          </w:tbl>
          <w:p w:rsidR="004E6CE0" w:rsidRPr="006E4914" w:rsidRDefault="004E6CE0" w:rsidP="00097C0E"/>
        </w:tc>
        <w:tc>
          <w:tcPr>
            <w:tcW w:w="9913" w:type="dxa"/>
          </w:tcPr>
          <w:p w:rsidR="004E6CE0" w:rsidRPr="000F1074" w:rsidRDefault="00343A05" w:rsidP="00097C0E">
            <w:pPr>
              <w:tabs>
                <w:tab w:val="left" w:pos="3450"/>
              </w:tabs>
              <w:jc w:val="center"/>
              <w:rPr>
                <w:rFonts w:ascii="Arial" w:hAnsi="Arial" w:cs="Arial"/>
                <w:b/>
                <w:sz w:val="36"/>
                <w:szCs w:val="36"/>
                <w:u w:val="single"/>
              </w:rPr>
            </w:pPr>
            <w:r>
              <w:rPr>
                <w:rFonts w:ascii="Arial" w:hAnsi="Arial" w:cs="Arial"/>
                <w:b/>
                <w:noProof/>
                <w:color w:val="FF0000"/>
                <w:sz w:val="36"/>
                <w:szCs w:val="36"/>
                <w:lang w:val="en-GB" w:eastAsia="en-GB"/>
              </w:rPr>
              <w:drawing>
                <wp:anchor distT="0" distB="0" distL="114300" distR="114300" simplePos="0" relativeHeight="251657216" behindDoc="0" locked="0" layoutInCell="1" allowOverlap="1">
                  <wp:simplePos x="0" y="0"/>
                  <wp:positionH relativeFrom="column">
                    <wp:posOffset>5417820</wp:posOffset>
                  </wp:positionH>
                  <wp:positionV relativeFrom="paragraph">
                    <wp:posOffset>-6985</wp:posOffset>
                  </wp:positionV>
                  <wp:extent cx="685800" cy="245110"/>
                  <wp:effectExtent l="19050" t="0" r="0" b="0"/>
                  <wp:wrapNone/>
                  <wp:docPr id="154" name="Picture 2" descr="TABS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S_logo_final.jpg"/>
                          <pic:cNvPicPr>
                            <a:picLocks noChangeAspect="1" noChangeArrowheads="1"/>
                          </pic:cNvPicPr>
                        </pic:nvPicPr>
                        <pic:blipFill>
                          <a:blip r:embed="rId8" cstate="print"/>
                          <a:srcRect/>
                          <a:stretch>
                            <a:fillRect/>
                          </a:stretch>
                        </pic:blipFill>
                        <pic:spPr bwMode="auto">
                          <a:xfrm>
                            <a:off x="0" y="0"/>
                            <a:ext cx="685800" cy="245110"/>
                          </a:xfrm>
                          <a:prstGeom prst="rect">
                            <a:avLst/>
                          </a:prstGeom>
                          <a:noFill/>
                          <a:ln w="9525">
                            <a:noFill/>
                            <a:miter lim="800000"/>
                            <a:headEnd/>
                            <a:tailEnd/>
                          </a:ln>
                        </pic:spPr>
                      </pic:pic>
                    </a:graphicData>
                  </a:graphic>
                </wp:anchor>
              </w:drawing>
            </w:r>
            <w:r w:rsidR="004E6CE0" w:rsidRPr="000F1074">
              <w:rPr>
                <w:rFonts w:ascii="Arial" w:hAnsi="Arial" w:cs="Arial"/>
                <w:b/>
                <w:sz w:val="36"/>
                <w:szCs w:val="36"/>
                <w:u w:val="single"/>
              </w:rPr>
              <w:t xml:space="preserve">MVM SAFETY ALERT No </w:t>
            </w:r>
            <w:r w:rsidR="00AD385F" w:rsidRPr="000F1074">
              <w:rPr>
                <w:rFonts w:ascii="Arial" w:hAnsi="Arial" w:cs="Arial"/>
                <w:b/>
                <w:sz w:val="36"/>
                <w:szCs w:val="36"/>
                <w:u w:val="single"/>
              </w:rPr>
              <w:t>7</w:t>
            </w:r>
          </w:p>
          <w:p w:rsidR="004E6CE0" w:rsidRPr="00DD03CF" w:rsidRDefault="004E6CE0" w:rsidP="00097C0E">
            <w:pPr>
              <w:tabs>
                <w:tab w:val="left" w:pos="3450"/>
              </w:tabs>
              <w:spacing w:after="120"/>
              <w:jc w:val="center"/>
              <w:rPr>
                <w:rFonts w:ascii="Arial" w:hAnsi="Arial" w:cs="Arial"/>
                <w:sz w:val="36"/>
                <w:szCs w:val="36"/>
                <w:u w:val="single"/>
              </w:rPr>
            </w:pPr>
            <w:r w:rsidRPr="00DD03CF">
              <w:rPr>
                <w:rFonts w:ascii="Arial" w:hAnsi="Arial" w:cs="Arial"/>
                <w:sz w:val="36"/>
                <w:szCs w:val="36"/>
                <w:u w:val="single"/>
              </w:rPr>
              <w:t>E</w:t>
            </w:r>
            <w:r w:rsidR="00DD03CF" w:rsidRPr="00DD03CF">
              <w:rPr>
                <w:rFonts w:ascii="Arial" w:hAnsi="Arial" w:cs="Arial"/>
                <w:sz w:val="36"/>
                <w:szCs w:val="36"/>
                <w:u w:val="single"/>
              </w:rPr>
              <w:t>XCAVATOR</w:t>
            </w:r>
            <w:r w:rsidRPr="00DD03CF">
              <w:rPr>
                <w:rFonts w:ascii="Arial" w:hAnsi="Arial" w:cs="Arial"/>
                <w:sz w:val="36"/>
                <w:szCs w:val="36"/>
                <w:u w:val="single"/>
              </w:rPr>
              <w:t xml:space="preserve"> </w:t>
            </w:r>
            <w:r w:rsidR="00DD03CF" w:rsidRPr="00DD03CF">
              <w:rPr>
                <w:rFonts w:ascii="Arial" w:hAnsi="Arial" w:cs="Arial"/>
                <w:sz w:val="36"/>
                <w:szCs w:val="36"/>
                <w:u w:val="single"/>
              </w:rPr>
              <w:t>INCIDENT</w:t>
            </w:r>
            <w:r w:rsidRPr="00DD03CF">
              <w:rPr>
                <w:rFonts w:ascii="Arial" w:hAnsi="Arial" w:cs="Arial"/>
                <w:sz w:val="36"/>
                <w:szCs w:val="36"/>
                <w:u w:val="single"/>
              </w:rPr>
              <w:t xml:space="preserve"> </w:t>
            </w:r>
          </w:p>
          <w:p w:rsidR="004E6CE0" w:rsidRPr="00563E9F" w:rsidRDefault="004E6CE0" w:rsidP="00097C0E">
            <w:pPr>
              <w:rPr>
                <w:rFonts w:ascii="Arial" w:hAnsi="Arial" w:cs="Arial"/>
                <w:b/>
                <w:sz w:val="8"/>
                <w:szCs w:val="8"/>
                <w:u w:val="single"/>
              </w:rPr>
            </w:pPr>
          </w:p>
          <w:p w:rsidR="004E6CE0" w:rsidRDefault="004E6CE0" w:rsidP="004E6CE0">
            <w:pPr>
              <w:spacing w:after="60"/>
              <w:jc w:val="both"/>
              <w:rPr>
                <w:rFonts w:ascii="Arial" w:hAnsi="Arial" w:cs="Arial"/>
                <w:sz w:val="18"/>
                <w:szCs w:val="18"/>
              </w:rPr>
            </w:pPr>
            <w:r>
              <w:rPr>
                <w:rFonts w:ascii="Arial" w:hAnsi="Arial" w:cs="Arial"/>
                <w:sz w:val="18"/>
                <w:szCs w:val="18"/>
              </w:rPr>
              <w:t xml:space="preserve">                   </w:t>
            </w:r>
            <w:r w:rsidR="00343A05">
              <w:rPr>
                <w:rFonts w:ascii="Arial" w:hAnsi="Arial" w:cs="Arial"/>
                <w:noProof/>
                <w:sz w:val="18"/>
                <w:szCs w:val="18"/>
                <w:lang w:val="en-GB" w:eastAsia="en-GB"/>
              </w:rPr>
              <w:drawing>
                <wp:inline distT="0" distB="0" distL="0" distR="0">
                  <wp:extent cx="4932045" cy="3705860"/>
                  <wp:effectExtent l="19050" t="19050" r="20955" b="2794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 cstate="print"/>
                          <a:srcRect/>
                          <a:stretch>
                            <a:fillRect/>
                          </a:stretch>
                        </pic:blipFill>
                        <pic:spPr bwMode="auto">
                          <a:xfrm>
                            <a:off x="0" y="0"/>
                            <a:ext cx="4932045" cy="3705860"/>
                          </a:xfrm>
                          <a:prstGeom prst="rect">
                            <a:avLst/>
                          </a:prstGeom>
                          <a:noFill/>
                          <a:ln w="9525">
                            <a:solidFill>
                              <a:srgbClr val="000000"/>
                            </a:solidFill>
                            <a:miter lim="800000"/>
                            <a:headEnd/>
                            <a:tailEnd/>
                          </a:ln>
                        </pic:spPr>
                      </pic:pic>
                    </a:graphicData>
                  </a:graphic>
                </wp:inline>
              </w:drawing>
            </w:r>
          </w:p>
          <w:p w:rsidR="004E6CE0" w:rsidRPr="00812EE1" w:rsidRDefault="004E6CE0" w:rsidP="004E6CE0">
            <w:pPr>
              <w:ind w:right="-1259"/>
              <w:rPr>
                <w:rFonts w:ascii="Arial" w:hAnsi="Arial" w:cs="Arial"/>
                <w:b/>
                <w:sz w:val="20"/>
                <w:szCs w:val="20"/>
                <w:u w:val="single"/>
              </w:rPr>
            </w:pPr>
            <w:r w:rsidRPr="004E6CE0">
              <w:rPr>
                <w:rFonts w:ascii="Arial" w:hAnsi="Arial" w:cs="Arial"/>
                <w:b/>
                <w:sz w:val="20"/>
                <w:szCs w:val="20"/>
              </w:rPr>
              <w:t xml:space="preserve">                 </w:t>
            </w:r>
            <w:r w:rsidRPr="00812EE1">
              <w:rPr>
                <w:rFonts w:ascii="Arial" w:hAnsi="Arial" w:cs="Arial"/>
                <w:b/>
                <w:sz w:val="20"/>
                <w:szCs w:val="20"/>
                <w:u w:val="single"/>
              </w:rPr>
              <w:t>Larger sized photograph taken to show Excavator at the site of the incident</w:t>
            </w:r>
          </w:p>
          <w:p w:rsidR="004E6CE0" w:rsidRPr="00812EE1" w:rsidRDefault="004E6CE0" w:rsidP="004E6CE0">
            <w:pPr>
              <w:ind w:right="-1260"/>
              <w:rPr>
                <w:rFonts w:cs="Arial"/>
                <w:b/>
                <w:sz w:val="16"/>
                <w:szCs w:val="16"/>
                <w:u w:val="single"/>
              </w:rPr>
            </w:pPr>
          </w:p>
          <w:p w:rsidR="004E6CE0" w:rsidRDefault="004E6CE0" w:rsidP="004E6CE0">
            <w:pPr>
              <w:ind w:right="-1260"/>
              <w:rPr>
                <w:rFonts w:cs="Arial"/>
                <w:b/>
                <w:sz w:val="16"/>
                <w:szCs w:val="16"/>
              </w:rPr>
            </w:pPr>
          </w:p>
          <w:p w:rsidR="004E6CE0" w:rsidRDefault="004E6CE0" w:rsidP="004E6CE0">
            <w:pPr>
              <w:ind w:right="-1260"/>
            </w:pPr>
            <w:r>
              <w:rPr>
                <w:noProof/>
              </w:rPr>
              <w:pict>
                <v:rect id="_x0000_s1182" style="position:absolute;margin-left:48.6pt;margin-top:262.1pt;width:4in;height:27pt;z-index:251658240" stroked="f">
                  <v:fill opacity="0"/>
                  <v:textbox style="mso-next-textbox:#_x0000_s1182">
                    <w:txbxContent>
                      <w:p w:rsidR="00097C0E" w:rsidRPr="00812EE1" w:rsidRDefault="00097C0E" w:rsidP="004E6CE0">
                        <w:pPr>
                          <w:rPr>
                            <w:rFonts w:ascii="Arial" w:hAnsi="Arial" w:cs="Arial"/>
                            <w:color w:val="FFFFFF"/>
                            <w:sz w:val="28"/>
                            <w:szCs w:val="28"/>
                          </w:rPr>
                        </w:pPr>
                        <w:r w:rsidRPr="00812EE1">
                          <w:rPr>
                            <w:rFonts w:ascii="Arial" w:hAnsi="Arial" w:cs="Arial"/>
                            <w:color w:val="FFFFFF"/>
                            <w:sz w:val="28"/>
                            <w:szCs w:val="28"/>
                          </w:rPr>
                          <w:t>Max. Headroom signs to be added</w:t>
                        </w:r>
                      </w:p>
                    </w:txbxContent>
                  </v:textbox>
                  <w10:wrap side="left"/>
                </v:rect>
              </w:pict>
            </w:r>
            <w:r>
              <w:t xml:space="preserve">                </w:t>
            </w:r>
            <w:r w:rsidR="00343A05">
              <w:rPr>
                <w:noProof/>
                <w:lang w:val="en-GB" w:eastAsia="en-GB"/>
              </w:rPr>
              <w:drawing>
                <wp:inline distT="0" distB="0" distL="0" distR="0">
                  <wp:extent cx="4935855" cy="3709035"/>
                  <wp:effectExtent l="19050" t="19050" r="17145" b="2476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2" cstate="print"/>
                          <a:srcRect/>
                          <a:stretch>
                            <a:fillRect/>
                          </a:stretch>
                        </pic:blipFill>
                        <pic:spPr bwMode="auto">
                          <a:xfrm>
                            <a:off x="0" y="0"/>
                            <a:ext cx="4935855" cy="3709035"/>
                          </a:xfrm>
                          <a:prstGeom prst="rect">
                            <a:avLst/>
                          </a:prstGeom>
                          <a:noFill/>
                          <a:ln w="9525">
                            <a:solidFill>
                              <a:srgbClr val="000000"/>
                            </a:solidFill>
                            <a:miter lim="800000"/>
                            <a:headEnd/>
                            <a:tailEnd/>
                          </a:ln>
                        </pic:spPr>
                      </pic:pic>
                    </a:graphicData>
                  </a:graphic>
                </wp:inline>
              </w:drawing>
            </w:r>
            <w:r>
              <w:t xml:space="preserve">    </w:t>
            </w:r>
          </w:p>
          <w:p w:rsidR="004E6CE0" w:rsidRPr="000F1074" w:rsidRDefault="004E6CE0" w:rsidP="000F1074">
            <w:pPr>
              <w:spacing w:before="60"/>
              <w:ind w:right="-1259"/>
              <w:rPr>
                <w:rFonts w:ascii="Arial" w:hAnsi="Arial" w:cs="Arial"/>
                <w:b/>
                <w:sz w:val="20"/>
                <w:szCs w:val="20"/>
                <w:u w:val="single"/>
              </w:rPr>
            </w:pPr>
            <w:r w:rsidRPr="004E6CE0">
              <w:rPr>
                <w:rFonts w:ascii="Arial" w:hAnsi="Arial" w:cs="Arial"/>
                <w:b/>
                <w:sz w:val="20"/>
                <w:szCs w:val="20"/>
              </w:rPr>
              <w:t xml:space="preserve">                 </w:t>
            </w:r>
            <w:r w:rsidRPr="00812EE1">
              <w:rPr>
                <w:rFonts w:ascii="Arial" w:hAnsi="Arial" w:cs="Arial"/>
                <w:b/>
                <w:sz w:val="20"/>
                <w:szCs w:val="20"/>
                <w:u w:val="single"/>
              </w:rPr>
              <w:t>Larger sized photograph taken to show new barrier and signage configuration</w:t>
            </w:r>
          </w:p>
        </w:tc>
      </w:tr>
    </w:tbl>
    <w:p w:rsidR="004E6CE0" w:rsidRPr="000F1074" w:rsidRDefault="000F1074" w:rsidP="000F1074">
      <w:pPr>
        <w:spacing w:before="60"/>
        <w:ind w:left="5761" w:right="-1259"/>
        <w:rPr>
          <w:rFonts w:ascii="Arial" w:hAnsi="Arial" w:cs="Arial"/>
          <w:b/>
          <w:sz w:val="14"/>
          <w:szCs w:val="14"/>
        </w:rPr>
      </w:pPr>
      <w:r>
        <w:rPr>
          <w:rFonts w:ascii="Arial" w:hAnsi="Arial" w:cs="Arial"/>
          <w:b/>
          <w:sz w:val="16"/>
          <w:szCs w:val="16"/>
        </w:rPr>
        <w:t xml:space="preserve">              </w:t>
      </w:r>
      <w:r w:rsidR="00AD385F" w:rsidRPr="000F1074">
        <w:rPr>
          <w:rFonts w:ascii="Arial" w:hAnsi="Arial" w:cs="Arial"/>
          <w:b/>
          <w:sz w:val="14"/>
          <w:szCs w:val="14"/>
        </w:rPr>
        <w:t xml:space="preserve">MVM Safety Alert No 7, issue dated </w:t>
      </w:r>
      <w:r w:rsidR="00BC56F6">
        <w:rPr>
          <w:rFonts w:ascii="Arial" w:hAnsi="Arial" w:cs="Arial"/>
          <w:b/>
          <w:sz w:val="14"/>
          <w:szCs w:val="14"/>
        </w:rPr>
        <w:t>1</w:t>
      </w:r>
      <w:r w:rsidR="00262A92">
        <w:rPr>
          <w:rFonts w:ascii="Arial" w:hAnsi="Arial" w:cs="Arial"/>
          <w:b/>
          <w:sz w:val="14"/>
          <w:szCs w:val="14"/>
        </w:rPr>
        <w:t>3</w:t>
      </w:r>
      <w:r w:rsidR="00AD385F" w:rsidRPr="000F1074">
        <w:rPr>
          <w:rFonts w:ascii="Arial" w:hAnsi="Arial" w:cs="Arial"/>
          <w:b/>
          <w:sz w:val="14"/>
          <w:szCs w:val="14"/>
        </w:rPr>
        <w:t xml:space="preserve"> Oct 09</w:t>
      </w:r>
    </w:p>
    <w:sectPr w:rsidR="004E6CE0" w:rsidRPr="000F1074" w:rsidSect="000F1074">
      <w:pgSz w:w="12240" w:h="15840"/>
      <w:pgMar w:top="540" w:right="1800" w:bottom="2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F04" w:rsidRDefault="00424F04">
      <w:r>
        <w:separator/>
      </w:r>
    </w:p>
  </w:endnote>
  <w:endnote w:type="continuationSeparator" w:id="0">
    <w:p w:rsidR="00424F04" w:rsidRDefault="00424F0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F04" w:rsidRDefault="00424F04">
      <w:r>
        <w:separator/>
      </w:r>
    </w:p>
  </w:footnote>
  <w:footnote w:type="continuationSeparator" w:id="0">
    <w:p w:rsidR="00424F04" w:rsidRDefault="00424F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576"/>
    <w:multiLevelType w:val="hybridMultilevel"/>
    <w:tmpl w:val="18B2C7C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DFE0948"/>
    <w:multiLevelType w:val="hybridMultilevel"/>
    <w:tmpl w:val="5E30EB5A"/>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8F35BB8"/>
    <w:multiLevelType w:val="hybridMultilevel"/>
    <w:tmpl w:val="C1207624"/>
    <w:lvl w:ilvl="0" w:tplc="040C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984233A"/>
    <w:multiLevelType w:val="hybridMultilevel"/>
    <w:tmpl w:val="71763C56"/>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9C90F25"/>
    <w:multiLevelType w:val="hybridMultilevel"/>
    <w:tmpl w:val="3E02530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EF57A0E"/>
    <w:multiLevelType w:val="hybridMultilevel"/>
    <w:tmpl w:val="9E3E2AF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A491CE4"/>
    <w:multiLevelType w:val="hybridMultilevel"/>
    <w:tmpl w:val="FBAA5160"/>
    <w:lvl w:ilvl="0" w:tplc="08090003">
      <w:start w:val="1"/>
      <w:numFmt w:val="bullet"/>
      <w:lvlText w:val="o"/>
      <w:lvlJc w:val="left"/>
      <w:pPr>
        <w:tabs>
          <w:tab w:val="num" w:pos="363"/>
        </w:tabs>
        <w:ind w:left="363" w:hanging="360"/>
      </w:pPr>
      <w:rPr>
        <w:rFonts w:ascii="Courier New" w:hAnsi="Courier New" w:cs="Courier New"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7">
    <w:nsid w:val="4F524E2D"/>
    <w:multiLevelType w:val="hybridMultilevel"/>
    <w:tmpl w:val="05F62A8A"/>
    <w:lvl w:ilvl="0" w:tplc="7EEA49CA">
      <w:start w:val="1"/>
      <w:numFmt w:val="bullet"/>
      <w:lvlText w:val=""/>
      <w:lvlJc w:val="left"/>
      <w:pPr>
        <w:tabs>
          <w:tab w:val="num" w:pos="360"/>
        </w:tabs>
        <w:ind w:left="360" w:hanging="360"/>
      </w:pPr>
      <w:rPr>
        <w:rFonts w:ascii="Symbol" w:hAnsi="Symbol" w:hint="default"/>
        <w:color w:val="33996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68D2B88"/>
    <w:multiLevelType w:val="multilevel"/>
    <w:tmpl w:val="C1207624"/>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662202E2"/>
    <w:multiLevelType w:val="hybridMultilevel"/>
    <w:tmpl w:val="58485CDA"/>
    <w:lvl w:ilvl="0" w:tplc="040C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6EA50561"/>
    <w:multiLevelType w:val="hybridMultilevel"/>
    <w:tmpl w:val="FD14877C"/>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6"/>
  </w:num>
  <w:num w:numId="6">
    <w:abstractNumId w:val="10"/>
  </w:num>
  <w:num w:numId="7">
    <w:abstractNumId w:val="0"/>
  </w:num>
  <w:num w:numId="8">
    <w:abstractNumId w:val="2"/>
  </w:num>
  <w:num w:numId="9">
    <w:abstractNumId w:val="9"/>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6E4914"/>
    <w:rsid w:val="000119DA"/>
    <w:rsid w:val="00015DB9"/>
    <w:rsid w:val="00040939"/>
    <w:rsid w:val="00090BB7"/>
    <w:rsid w:val="000924B7"/>
    <w:rsid w:val="00097C0E"/>
    <w:rsid w:val="000C1E81"/>
    <w:rsid w:val="000F1074"/>
    <w:rsid w:val="00135D31"/>
    <w:rsid w:val="00144478"/>
    <w:rsid w:val="00167E4E"/>
    <w:rsid w:val="0017221F"/>
    <w:rsid w:val="0022672B"/>
    <w:rsid w:val="00262A92"/>
    <w:rsid w:val="0027460C"/>
    <w:rsid w:val="002C1F96"/>
    <w:rsid w:val="002C70AB"/>
    <w:rsid w:val="002D3289"/>
    <w:rsid w:val="002D40DD"/>
    <w:rsid w:val="002D5B49"/>
    <w:rsid w:val="0032425B"/>
    <w:rsid w:val="00326FE8"/>
    <w:rsid w:val="00343A05"/>
    <w:rsid w:val="00361514"/>
    <w:rsid w:val="003B01C4"/>
    <w:rsid w:val="003D174E"/>
    <w:rsid w:val="004011DB"/>
    <w:rsid w:val="004075A6"/>
    <w:rsid w:val="00424F04"/>
    <w:rsid w:val="004251F9"/>
    <w:rsid w:val="0044748D"/>
    <w:rsid w:val="004661A4"/>
    <w:rsid w:val="004A3AFF"/>
    <w:rsid w:val="004E6CE0"/>
    <w:rsid w:val="00516F99"/>
    <w:rsid w:val="00531895"/>
    <w:rsid w:val="00533028"/>
    <w:rsid w:val="00563E9F"/>
    <w:rsid w:val="00573661"/>
    <w:rsid w:val="005F0637"/>
    <w:rsid w:val="00612128"/>
    <w:rsid w:val="00615032"/>
    <w:rsid w:val="006B7DE2"/>
    <w:rsid w:val="006E4914"/>
    <w:rsid w:val="006F592C"/>
    <w:rsid w:val="007479CD"/>
    <w:rsid w:val="007620EE"/>
    <w:rsid w:val="007C5A13"/>
    <w:rsid w:val="007F2C6D"/>
    <w:rsid w:val="00807730"/>
    <w:rsid w:val="00812EE1"/>
    <w:rsid w:val="008275DC"/>
    <w:rsid w:val="00883D39"/>
    <w:rsid w:val="00895B98"/>
    <w:rsid w:val="008B676A"/>
    <w:rsid w:val="009450F4"/>
    <w:rsid w:val="009624A5"/>
    <w:rsid w:val="00991792"/>
    <w:rsid w:val="009954B4"/>
    <w:rsid w:val="009B393E"/>
    <w:rsid w:val="009F0DD9"/>
    <w:rsid w:val="00A57F48"/>
    <w:rsid w:val="00AD385F"/>
    <w:rsid w:val="00AE4A9A"/>
    <w:rsid w:val="00AF3D43"/>
    <w:rsid w:val="00B00752"/>
    <w:rsid w:val="00B0103D"/>
    <w:rsid w:val="00B352F8"/>
    <w:rsid w:val="00B62176"/>
    <w:rsid w:val="00BC56F6"/>
    <w:rsid w:val="00C04752"/>
    <w:rsid w:val="00C20F26"/>
    <w:rsid w:val="00C26CA7"/>
    <w:rsid w:val="00C46CF3"/>
    <w:rsid w:val="00C77879"/>
    <w:rsid w:val="00DC10BB"/>
    <w:rsid w:val="00DD03CF"/>
    <w:rsid w:val="00E109BF"/>
    <w:rsid w:val="00E1646E"/>
    <w:rsid w:val="00E63EBF"/>
    <w:rsid w:val="00EB4907"/>
    <w:rsid w:val="00EB78A6"/>
    <w:rsid w:val="00F43DFA"/>
    <w:rsid w:val="00F51A8C"/>
    <w:rsid w:val="00F61581"/>
    <w:rsid w:val="00F816E6"/>
    <w:rsid w:val="00F934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2050"/>
    <o:shapelayout v:ext="edit">
      <o:idmap v:ext="edit" data="1"/>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E49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51A8C"/>
    <w:pPr>
      <w:tabs>
        <w:tab w:val="center" w:pos="4320"/>
        <w:tab w:val="right" w:pos="8640"/>
      </w:tabs>
    </w:pPr>
  </w:style>
  <w:style w:type="paragraph" w:styleId="Footer">
    <w:name w:val="footer"/>
    <w:basedOn w:val="Normal"/>
    <w:rsid w:val="00F51A8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dc:creator>
  <cp:lastModifiedBy>Sony</cp:lastModifiedBy>
  <cp:revision>2</cp:revision>
  <cp:lastPrinted>2009-10-12T17:07:00Z</cp:lastPrinted>
  <dcterms:created xsi:type="dcterms:W3CDTF">2016-03-30T10:23:00Z</dcterms:created>
  <dcterms:modified xsi:type="dcterms:W3CDTF">2016-03-30T10:23:00Z</dcterms:modified>
</cp:coreProperties>
</file>